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63BD87" w14:textId="710312F1" w:rsidR="00B86BB0" w:rsidRPr="003444D3" w:rsidRDefault="00902977" w:rsidP="00C6778F">
      <w:pPr>
        <w:tabs>
          <w:tab w:val="center" w:pos="4536"/>
          <w:tab w:val="right" w:pos="8280"/>
          <w:tab w:val="right" w:pos="9781"/>
        </w:tabs>
        <w:snapToGrid w:val="0"/>
        <w:spacing w:after="0"/>
        <w:ind w:right="-58"/>
        <w:rPr>
          <w:b/>
          <w:noProof/>
          <w:sz w:val="16"/>
          <w:szCs w:val="24"/>
          <w:lang w:val="en-US"/>
        </w:rPr>
      </w:pPr>
      <w:r>
        <w:rPr>
          <w:rFonts w:ascii="Arial" w:eastAsia="Batang" w:hAnsi="Arial" w:cs="Arial"/>
          <w:b/>
          <w:bCs/>
          <w:sz w:val="24"/>
          <w:szCs w:val="24"/>
          <w:lang w:val="en-US"/>
        </w:rPr>
        <w:t>3GPP TSG RAN WG1 NR-AH 1801</w:t>
      </w:r>
      <w:r w:rsidR="0055394F">
        <w:rPr>
          <w:rFonts w:ascii="Arial" w:eastAsia="Batang" w:hAnsi="Arial" w:cs="Arial"/>
          <w:b/>
          <w:bCs/>
          <w:sz w:val="24"/>
          <w:szCs w:val="24"/>
          <w:lang w:val="en-US"/>
        </w:rPr>
        <w:tab/>
      </w:r>
      <w:r w:rsidR="0055394F">
        <w:rPr>
          <w:rFonts w:ascii="Arial" w:hAnsi="Arial" w:cs="Arial"/>
          <w:b/>
          <w:bCs/>
          <w:sz w:val="24"/>
          <w:szCs w:val="24"/>
          <w:lang w:val="en-US"/>
        </w:rPr>
        <w:tab/>
      </w:r>
      <w:r w:rsidR="0055394F">
        <w:rPr>
          <w:rFonts w:ascii="Arial" w:hAnsi="Arial" w:cs="Arial"/>
          <w:b/>
          <w:bCs/>
          <w:sz w:val="24"/>
          <w:szCs w:val="24"/>
          <w:lang w:val="en-US"/>
        </w:rPr>
        <w:tab/>
        <w:t>R1-1</w:t>
      </w:r>
      <w:r w:rsidR="00EB4B7C">
        <w:rPr>
          <w:rFonts w:ascii="Arial" w:hAnsi="Arial" w:cs="Arial"/>
          <w:b/>
          <w:bCs/>
          <w:sz w:val="24"/>
          <w:szCs w:val="24"/>
          <w:lang w:val="en-US"/>
        </w:rPr>
        <w:t>80</w:t>
      </w:r>
      <w:r w:rsidR="00C6778F">
        <w:rPr>
          <w:rFonts w:ascii="Arial" w:hAnsi="Arial" w:cs="Arial"/>
          <w:b/>
          <w:bCs/>
          <w:sz w:val="24"/>
          <w:szCs w:val="24"/>
          <w:lang w:val="en-US"/>
        </w:rPr>
        <w:t>1018</w:t>
      </w:r>
    </w:p>
    <w:p w14:paraId="45173E19" w14:textId="7FA01148" w:rsidR="00FC260D" w:rsidRPr="00B3063F" w:rsidRDefault="00902977" w:rsidP="00902977">
      <w:pPr>
        <w:tabs>
          <w:tab w:val="left" w:pos="1985"/>
        </w:tabs>
        <w:ind w:left="2048" w:hangingChars="850" w:hanging="2048"/>
        <w:rPr>
          <w:rFonts w:ascii="Arial" w:hAnsi="Arial" w:cs="Arial"/>
          <w:b/>
          <w:sz w:val="24"/>
          <w:lang w:val="en-US"/>
        </w:rPr>
      </w:pPr>
      <w:r w:rsidRPr="00B3063F">
        <w:rPr>
          <w:rFonts w:ascii="Arial" w:eastAsia="MS Mincho" w:hAnsi="Arial" w:cs="Arial"/>
          <w:b/>
          <w:bCs/>
          <w:sz w:val="24"/>
          <w:szCs w:val="24"/>
          <w:lang w:eastAsia="ja-JP"/>
        </w:rPr>
        <w:t>Vancouver, Canada, 22</w:t>
      </w:r>
      <w:r w:rsidRPr="00B3063F">
        <w:rPr>
          <w:rFonts w:ascii="Arial" w:eastAsia="MS Mincho" w:hAnsi="Arial" w:cs="Arial"/>
          <w:b/>
          <w:bCs/>
          <w:sz w:val="24"/>
          <w:szCs w:val="24"/>
          <w:vertAlign w:val="superscript"/>
          <w:lang w:eastAsia="ja-JP"/>
        </w:rPr>
        <w:t>nd</w:t>
      </w:r>
      <w:r w:rsidRPr="00B3063F">
        <w:rPr>
          <w:rFonts w:ascii="Arial" w:eastAsia="MS Mincho" w:hAnsi="Arial" w:cs="Arial"/>
          <w:b/>
          <w:bCs/>
          <w:sz w:val="24"/>
          <w:szCs w:val="24"/>
          <w:lang w:eastAsia="ja-JP"/>
        </w:rPr>
        <w:t xml:space="preserve"> – 26</w:t>
      </w:r>
      <w:r w:rsidRPr="00B3063F">
        <w:rPr>
          <w:rFonts w:ascii="Arial" w:eastAsia="MS Mincho" w:hAnsi="Arial" w:cs="Arial"/>
          <w:b/>
          <w:bCs/>
          <w:sz w:val="24"/>
          <w:szCs w:val="24"/>
          <w:vertAlign w:val="superscript"/>
          <w:lang w:eastAsia="ja-JP"/>
        </w:rPr>
        <w:t>th</w:t>
      </w:r>
      <w:r w:rsidRPr="00B3063F">
        <w:rPr>
          <w:rFonts w:ascii="Arial" w:eastAsia="MS Mincho" w:hAnsi="Arial" w:cs="Arial"/>
          <w:b/>
          <w:bCs/>
          <w:sz w:val="24"/>
          <w:szCs w:val="24"/>
          <w:lang w:eastAsia="ja-JP"/>
        </w:rPr>
        <w:t xml:space="preserve"> January </w:t>
      </w:r>
      <w:r w:rsidRPr="00B3063F">
        <w:rPr>
          <w:rFonts w:ascii="Arial" w:hAnsi="Arial" w:cs="Arial"/>
          <w:b/>
          <w:bCs/>
          <w:sz w:val="24"/>
          <w:szCs w:val="24"/>
        </w:rPr>
        <w:t>201</w:t>
      </w:r>
      <w:r w:rsidRPr="00B3063F">
        <w:rPr>
          <w:rFonts w:ascii="Arial" w:eastAsia="MS Mincho" w:hAnsi="Arial" w:cs="Arial"/>
          <w:b/>
          <w:bCs/>
          <w:sz w:val="24"/>
          <w:szCs w:val="24"/>
          <w:lang w:eastAsia="ja-JP"/>
        </w:rPr>
        <w:t>8</w:t>
      </w:r>
    </w:p>
    <w:p w14:paraId="2E368F74" w14:textId="77777777" w:rsidR="00511D76" w:rsidRDefault="00511D76" w:rsidP="00511D76">
      <w:pPr>
        <w:tabs>
          <w:tab w:val="left" w:pos="1985"/>
        </w:tabs>
        <w:snapToGrid w:val="0"/>
        <w:spacing w:after="0"/>
        <w:ind w:left="2040" w:hangingChars="850" w:hanging="2040"/>
        <w:rPr>
          <w:rFonts w:ascii="Arial" w:hAnsi="Arial"/>
          <w:b/>
          <w:sz w:val="24"/>
          <w:lang w:val="en-US"/>
        </w:rPr>
      </w:pPr>
    </w:p>
    <w:p w14:paraId="07F9A6B2" w14:textId="15D35C59"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FD61C7">
        <w:rPr>
          <w:rFonts w:ascii="Arial" w:hAnsi="Arial"/>
          <w:sz w:val="24"/>
          <w:lang w:val="en-US" w:eastAsia="ko-KR"/>
        </w:rPr>
        <w:t>7</w:t>
      </w:r>
      <w:r w:rsidR="004D348A">
        <w:rPr>
          <w:rFonts w:ascii="Arial" w:hAnsi="Arial"/>
          <w:sz w:val="24"/>
          <w:lang w:val="en-US" w:eastAsia="ko-KR"/>
        </w:rPr>
        <w:t>.2.1.1</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4FDF9B14"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4048D9">
        <w:rPr>
          <w:rFonts w:ascii="Arial" w:hAnsi="Arial"/>
          <w:sz w:val="24"/>
          <w:lang w:val="en-US"/>
        </w:rPr>
        <w:t>Summary of issues on codeword mapping</w:t>
      </w:r>
    </w:p>
    <w:p w14:paraId="3DA13709" w14:textId="77777777" w:rsidR="0072162A" w:rsidRPr="00836647" w:rsidRDefault="0072162A" w:rsidP="00511D76">
      <w:pPr>
        <w:pBdr>
          <w:bottom w:val="single" w:sz="6" w:space="1" w:color="auto"/>
        </w:pBdr>
        <w:tabs>
          <w:tab w:val="left" w:pos="1985"/>
        </w:tabs>
        <w:snapToGrid w:val="0"/>
        <w:spacing w:after="240"/>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F64BB6" w14:textId="6C4AA028" w:rsidR="004862D0" w:rsidRPr="008D6268" w:rsidRDefault="004862D0" w:rsidP="00511D76">
      <w:pPr>
        <w:pStyle w:val="Heading1"/>
        <w:snapToGrid w:val="0"/>
        <w:spacing w:before="0" w:after="120"/>
        <w:rPr>
          <w:sz w:val="24"/>
          <w:lang w:val="en-US"/>
        </w:rPr>
      </w:pPr>
      <w:bookmarkStart w:id="2" w:name="_Ref504053570"/>
      <w:r>
        <w:rPr>
          <w:sz w:val="24"/>
          <w:lang w:val="en-US"/>
        </w:rPr>
        <w:t>Issues on codeword mapping</w:t>
      </w:r>
      <w:bookmarkEnd w:id="2"/>
      <w:r w:rsidR="00F90FED">
        <w:rPr>
          <w:sz w:val="24"/>
          <w:lang w:val="en-US"/>
        </w:rPr>
        <w:t xml:space="preserve"> and proposed resolutions</w:t>
      </w:r>
    </w:p>
    <w:p w14:paraId="6575A8E4" w14:textId="315DE385" w:rsidR="007D5084" w:rsidRDefault="007D5084" w:rsidP="00511D76">
      <w:pPr>
        <w:pStyle w:val="maintext"/>
        <w:snapToGrid w:val="0"/>
        <w:spacing w:before="0" w:after="120"/>
        <w:ind w:firstLine="400"/>
        <w:rPr>
          <w:lang w:val="en-US"/>
        </w:rPr>
      </w:pPr>
      <w:r>
        <w:rPr>
          <w:lang w:val="en-US"/>
        </w:rPr>
        <w:t xml:space="preserve">In </w:t>
      </w:r>
      <w:r w:rsidR="00467105">
        <w:rPr>
          <w:lang w:val="en-US"/>
        </w:rPr>
        <w:t xml:space="preserve">this contribution, </w:t>
      </w:r>
      <w:r w:rsidR="009A5F78">
        <w:rPr>
          <w:lang w:val="en-US"/>
        </w:rPr>
        <w:t xml:space="preserve">a summary of issues on codeword mapping raised in the four submitted contributions for </w:t>
      </w:r>
      <w:r w:rsidR="007A7ADB">
        <w:rPr>
          <w:lang w:val="en-US"/>
        </w:rPr>
        <w:t>RAN1 NR-AH 1801</w:t>
      </w:r>
      <w:r w:rsidR="009A5F78">
        <w:rPr>
          <w:lang w:val="en-US"/>
        </w:rPr>
        <w:t xml:space="preserve"> is given (</w:t>
      </w:r>
      <w:r w:rsidR="009A5F78">
        <w:rPr>
          <w:lang w:val="en-US"/>
        </w:rPr>
        <w:fldChar w:fldCharType="begin"/>
      </w:r>
      <w:r w:rsidR="009A5F78">
        <w:rPr>
          <w:lang w:val="en-US"/>
        </w:rPr>
        <w:instrText xml:space="preserve"> REF _Ref504049907 \r \h </w:instrText>
      </w:r>
      <w:r w:rsidR="009A5F78">
        <w:rPr>
          <w:lang w:val="en-US"/>
        </w:rPr>
      </w:r>
      <w:r w:rsidR="009A5F78">
        <w:rPr>
          <w:lang w:val="en-US"/>
        </w:rPr>
        <w:fldChar w:fldCharType="separate"/>
      </w:r>
      <w:r w:rsidR="009A5F78">
        <w:rPr>
          <w:lang w:val="en-US"/>
        </w:rPr>
        <w:t>[1]</w:t>
      </w:r>
      <w:r w:rsidR="009A5F78">
        <w:rPr>
          <w:lang w:val="en-US"/>
        </w:rPr>
        <w:fldChar w:fldCharType="end"/>
      </w:r>
      <w:r w:rsidR="009A5F78">
        <w:rPr>
          <w:lang w:val="en-US"/>
        </w:rPr>
        <w:t>-</w:t>
      </w:r>
      <w:r w:rsidR="009A5F78">
        <w:rPr>
          <w:lang w:val="en-US"/>
        </w:rPr>
        <w:fldChar w:fldCharType="begin"/>
      </w:r>
      <w:r w:rsidR="009A5F78">
        <w:rPr>
          <w:lang w:val="en-US"/>
        </w:rPr>
        <w:instrText xml:space="preserve"> REF _Ref504049910 \r \h </w:instrText>
      </w:r>
      <w:r w:rsidR="009A5F78">
        <w:rPr>
          <w:lang w:val="en-US"/>
        </w:rPr>
      </w:r>
      <w:r w:rsidR="009A5F78">
        <w:rPr>
          <w:lang w:val="en-US"/>
        </w:rPr>
        <w:fldChar w:fldCharType="separate"/>
      </w:r>
      <w:r w:rsidR="009A5F78">
        <w:rPr>
          <w:lang w:val="en-US"/>
        </w:rPr>
        <w:t>[4]</w:t>
      </w:r>
      <w:r w:rsidR="009A5F78">
        <w:rPr>
          <w:lang w:val="en-US"/>
        </w:rPr>
        <w:fldChar w:fldCharType="end"/>
      </w:r>
      <w:r w:rsidR="009A5F78">
        <w:rPr>
          <w:lang w:val="en-US"/>
        </w:rPr>
        <w:t xml:space="preserve">). </w:t>
      </w:r>
      <w:r w:rsidR="00D21969">
        <w:rPr>
          <w:lang w:val="en-US"/>
        </w:rPr>
        <w:t>The issues are of three kinds</w:t>
      </w:r>
      <w:r w:rsidR="004862D0">
        <w:rPr>
          <w:lang w:val="en-US"/>
        </w:rPr>
        <w:t xml:space="preserve"> and outlined in Table </w:t>
      </w:r>
      <w:r w:rsidR="004862D0">
        <w:rPr>
          <w:lang w:val="en-US"/>
        </w:rPr>
        <w:fldChar w:fldCharType="begin"/>
      </w:r>
      <w:r w:rsidR="004862D0">
        <w:rPr>
          <w:lang w:val="en-US"/>
        </w:rPr>
        <w:instrText xml:space="preserve"> REF _Ref504053542 \r \h </w:instrText>
      </w:r>
      <w:r w:rsidR="004862D0">
        <w:rPr>
          <w:lang w:val="en-US"/>
        </w:rPr>
      </w:r>
      <w:r w:rsidR="004862D0">
        <w:rPr>
          <w:lang w:val="en-US"/>
        </w:rPr>
        <w:fldChar w:fldCharType="separate"/>
      </w:r>
      <w:r w:rsidR="004862D0">
        <w:rPr>
          <w:lang w:val="en-US"/>
        </w:rPr>
        <w:t>1</w:t>
      </w:r>
      <w:r w:rsidR="004862D0">
        <w:rPr>
          <w:lang w:val="en-US"/>
        </w:rPr>
        <w:fldChar w:fldCharType="end"/>
      </w:r>
      <w:r w:rsidR="004862D0">
        <w:rPr>
          <w:lang w:val="en-US"/>
        </w:rPr>
        <w:t xml:space="preserve">, </w:t>
      </w:r>
      <w:r w:rsidR="004862D0">
        <w:rPr>
          <w:lang w:val="en-US"/>
        </w:rPr>
        <w:fldChar w:fldCharType="begin"/>
      </w:r>
      <w:r w:rsidR="004862D0">
        <w:rPr>
          <w:lang w:val="en-US"/>
        </w:rPr>
        <w:instrText xml:space="preserve"> REF _Ref504053544 \r \h </w:instrText>
      </w:r>
      <w:r w:rsidR="004862D0">
        <w:rPr>
          <w:lang w:val="en-US"/>
        </w:rPr>
      </w:r>
      <w:r w:rsidR="004862D0">
        <w:rPr>
          <w:lang w:val="en-US"/>
        </w:rPr>
        <w:fldChar w:fldCharType="separate"/>
      </w:r>
      <w:r w:rsidR="004862D0">
        <w:rPr>
          <w:lang w:val="en-US"/>
        </w:rPr>
        <w:t>2</w:t>
      </w:r>
      <w:r w:rsidR="004862D0">
        <w:rPr>
          <w:lang w:val="en-US"/>
        </w:rPr>
        <w:fldChar w:fldCharType="end"/>
      </w:r>
      <w:r w:rsidR="004862D0">
        <w:rPr>
          <w:lang w:val="en-US"/>
        </w:rPr>
        <w:t xml:space="preserve">, and </w:t>
      </w:r>
      <w:r w:rsidR="004862D0">
        <w:rPr>
          <w:lang w:val="en-US"/>
        </w:rPr>
        <w:fldChar w:fldCharType="begin"/>
      </w:r>
      <w:r w:rsidR="004862D0">
        <w:rPr>
          <w:lang w:val="en-US"/>
        </w:rPr>
        <w:instrText xml:space="preserve"> REF _Ref504053546 \r \h </w:instrText>
      </w:r>
      <w:r w:rsidR="004862D0">
        <w:rPr>
          <w:lang w:val="en-US"/>
        </w:rPr>
      </w:r>
      <w:r w:rsidR="004862D0">
        <w:rPr>
          <w:lang w:val="en-US"/>
        </w:rPr>
        <w:fldChar w:fldCharType="separate"/>
      </w:r>
      <w:r w:rsidR="004862D0">
        <w:rPr>
          <w:lang w:val="en-US"/>
        </w:rPr>
        <w:t>3</w:t>
      </w:r>
      <w:r w:rsidR="004862D0">
        <w:rPr>
          <w:lang w:val="en-US"/>
        </w:rPr>
        <w:fldChar w:fldCharType="end"/>
      </w:r>
      <w:r w:rsidR="00D21969">
        <w:rPr>
          <w:lang w:val="en-US"/>
        </w:rPr>
        <w:t>:</w:t>
      </w:r>
    </w:p>
    <w:p w14:paraId="407FF4E5" w14:textId="1467AD94" w:rsidR="00D21969" w:rsidRDefault="00D21969" w:rsidP="00D21969">
      <w:pPr>
        <w:pStyle w:val="maintext"/>
        <w:numPr>
          <w:ilvl w:val="0"/>
          <w:numId w:val="37"/>
        </w:numPr>
        <w:ind w:firstLineChars="0"/>
        <w:rPr>
          <w:lang w:val="en-US"/>
        </w:rPr>
      </w:pPr>
      <w:bookmarkStart w:id="3" w:name="_Ref504053542"/>
      <w:r>
        <w:rPr>
          <w:lang w:val="en-US"/>
        </w:rPr>
        <w:t>Specification refinement: e.g. typo correction, clarification</w:t>
      </w:r>
      <w:bookmarkEnd w:id="3"/>
      <w:r>
        <w:rPr>
          <w:lang w:val="en-US"/>
        </w:rPr>
        <w:t xml:space="preserve"> </w:t>
      </w:r>
    </w:p>
    <w:p w14:paraId="07916B65" w14:textId="6A929F19" w:rsidR="00D21969" w:rsidRDefault="00D21969" w:rsidP="00D21969">
      <w:pPr>
        <w:pStyle w:val="maintext"/>
        <w:numPr>
          <w:ilvl w:val="0"/>
          <w:numId w:val="37"/>
        </w:numPr>
        <w:ind w:firstLineChars="0"/>
        <w:rPr>
          <w:lang w:val="en-US"/>
        </w:rPr>
      </w:pPr>
      <w:bookmarkStart w:id="4" w:name="_Ref504053544"/>
      <w:r>
        <w:rPr>
          <w:lang w:val="en-US"/>
        </w:rPr>
        <w:t>Resolving open issues: e.g. missing components in the specification</w:t>
      </w:r>
      <w:bookmarkEnd w:id="4"/>
    </w:p>
    <w:p w14:paraId="687ACA80" w14:textId="7452A64E" w:rsidR="00D21969" w:rsidRDefault="00D21969" w:rsidP="00D21969">
      <w:pPr>
        <w:pStyle w:val="maintext"/>
        <w:numPr>
          <w:ilvl w:val="0"/>
          <w:numId w:val="37"/>
        </w:numPr>
        <w:ind w:firstLineChars="0"/>
        <w:rPr>
          <w:lang w:val="en-US"/>
        </w:rPr>
      </w:pPr>
      <w:bookmarkStart w:id="5" w:name="_Ref504053546"/>
      <w:r>
        <w:rPr>
          <w:lang w:val="en-US"/>
        </w:rPr>
        <w:t>New proposals: e.g. amending an agreement</w:t>
      </w:r>
      <w:bookmarkEnd w:id="5"/>
    </w:p>
    <w:p w14:paraId="0F4CD8ED" w14:textId="77777777" w:rsidR="00BC11B9" w:rsidRDefault="00BC11B9" w:rsidP="005D7020">
      <w:pPr>
        <w:pStyle w:val="maintext"/>
        <w:ind w:firstLineChars="0" w:firstLine="0"/>
        <w:rPr>
          <w:lang w:val="en-US"/>
        </w:rPr>
      </w:pPr>
    </w:p>
    <w:p w14:paraId="6F08FBB1" w14:textId="60FB7111" w:rsidR="00843A00" w:rsidRPr="00843A00" w:rsidRDefault="00843A00" w:rsidP="00843A00">
      <w:pPr>
        <w:pStyle w:val="Caption"/>
        <w:jc w:val="center"/>
        <w:rPr>
          <w:b w:val="0"/>
          <w:lang w:val="en-US"/>
        </w:rPr>
      </w:pPr>
      <w:r>
        <w:t xml:space="preserve">Table </w:t>
      </w:r>
      <w:r>
        <w:fldChar w:fldCharType="begin"/>
      </w:r>
      <w:r>
        <w:instrText xml:space="preserve"> SEQ Table \* ARABIC </w:instrText>
      </w:r>
      <w:r>
        <w:fldChar w:fldCharType="separate"/>
      </w:r>
      <w:r>
        <w:rPr>
          <w:noProof/>
        </w:rPr>
        <w:t>1</w:t>
      </w:r>
      <w:r>
        <w:fldChar w:fldCharType="end"/>
      </w:r>
      <w:r>
        <w:t xml:space="preserve"> </w:t>
      </w:r>
      <w:r w:rsidR="00D21969">
        <w:t>Specification refinement</w:t>
      </w:r>
    </w:p>
    <w:tbl>
      <w:tblPr>
        <w:tblStyle w:val="TableGrid"/>
        <w:tblW w:w="0" w:type="auto"/>
        <w:tblLook w:val="04A0" w:firstRow="1" w:lastRow="0" w:firstColumn="1" w:lastColumn="0" w:noHBand="0" w:noVBand="1"/>
      </w:tblPr>
      <w:tblGrid>
        <w:gridCol w:w="466"/>
        <w:gridCol w:w="2252"/>
        <w:gridCol w:w="4960"/>
        <w:gridCol w:w="2177"/>
      </w:tblGrid>
      <w:tr w:rsidR="00AE6CA9" w14:paraId="52F4F396" w14:textId="77777777" w:rsidTr="005D7020">
        <w:tc>
          <w:tcPr>
            <w:tcW w:w="466" w:type="dxa"/>
          </w:tcPr>
          <w:p w14:paraId="20930473" w14:textId="77777777" w:rsidR="00AE6CA9" w:rsidRPr="00DB2B57" w:rsidRDefault="00AE6CA9" w:rsidP="00AE6CA9">
            <w:pPr>
              <w:pStyle w:val="maintext"/>
              <w:ind w:firstLineChars="0" w:firstLine="0"/>
              <w:jc w:val="left"/>
              <w:rPr>
                <w:b/>
                <w:lang w:val="en-US"/>
              </w:rPr>
            </w:pPr>
          </w:p>
        </w:tc>
        <w:tc>
          <w:tcPr>
            <w:tcW w:w="2252" w:type="dxa"/>
          </w:tcPr>
          <w:p w14:paraId="29B5F460" w14:textId="3050A33C" w:rsidR="00AE6CA9" w:rsidRPr="00DB2B57" w:rsidRDefault="00AE6CA9" w:rsidP="00AE6CA9">
            <w:pPr>
              <w:pStyle w:val="maintext"/>
              <w:ind w:firstLineChars="0" w:firstLine="0"/>
              <w:jc w:val="left"/>
              <w:rPr>
                <w:b/>
                <w:lang w:val="en-US"/>
              </w:rPr>
            </w:pPr>
            <w:r w:rsidRPr="00DB2B57">
              <w:rPr>
                <w:b/>
                <w:lang w:val="en-US"/>
              </w:rPr>
              <w:t>Issue</w:t>
            </w:r>
          </w:p>
        </w:tc>
        <w:tc>
          <w:tcPr>
            <w:tcW w:w="4960" w:type="dxa"/>
          </w:tcPr>
          <w:p w14:paraId="446CC12B" w14:textId="0567FFE2" w:rsidR="00AE6CA9" w:rsidRPr="00DB2B57" w:rsidRDefault="00AE6CA9" w:rsidP="00AE6CA9">
            <w:pPr>
              <w:pStyle w:val="maintext"/>
              <w:ind w:firstLineChars="0" w:firstLine="0"/>
              <w:jc w:val="left"/>
              <w:rPr>
                <w:b/>
                <w:lang w:val="en-US"/>
              </w:rPr>
            </w:pPr>
            <w:r w:rsidRPr="00DB2B57">
              <w:rPr>
                <w:b/>
                <w:lang w:val="en-US"/>
              </w:rPr>
              <w:t>Summary</w:t>
            </w:r>
            <w:r w:rsidR="005D7020">
              <w:rPr>
                <w:b/>
                <w:lang w:val="en-US"/>
              </w:rPr>
              <w:t xml:space="preserve"> of proposal</w:t>
            </w:r>
          </w:p>
        </w:tc>
        <w:tc>
          <w:tcPr>
            <w:tcW w:w="2177" w:type="dxa"/>
          </w:tcPr>
          <w:p w14:paraId="1B3B749A" w14:textId="0EA8AF85" w:rsidR="00AE6CA9" w:rsidRPr="00DB2B57" w:rsidRDefault="00AE6CA9" w:rsidP="00AE6CA9">
            <w:pPr>
              <w:pStyle w:val="maintext"/>
              <w:ind w:firstLineChars="0" w:firstLine="0"/>
              <w:jc w:val="left"/>
              <w:rPr>
                <w:b/>
                <w:lang w:val="en-US"/>
              </w:rPr>
            </w:pPr>
            <w:r w:rsidRPr="00DB2B57">
              <w:rPr>
                <w:b/>
                <w:lang w:val="en-US"/>
              </w:rPr>
              <w:t>Companies</w:t>
            </w:r>
          </w:p>
        </w:tc>
      </w:tr>
      <w:tr w:rsidR="00AE6CA9" w14:paraId="7AFCA929" w14:textId="77777777" w:rsidTr="005D7020">
        <w:tc>
          <w:tcPr>
            <w:tcW w:w="466" w:type="dxa"/>
          </w:tcPr>
          <w:p w14:paraId="004E20BA" w14:textId="56B83B75" w:rsidR="00AE6CA9" w:rsidRDefault="005D7020" w:rsidP="00AE6CA9">
            <w:pPr>
              <w:pStyle w:val="maintext"/>
              <w:ind w:firstLineChars="0" w:firstLine="0"/>
              <w:jc w:val="left"/>
              <w:rPr>
                <w:lang w:val="en-US"/>
              </w:rPr>
            </w:pPr>
            <w:r>
              <w:rPr>
                <w:lang w:val="en-US"/>
              </w:rPr>
              <w:t>1.</w:t>
            </w:r>
            <w:r w:rsidR="00AE6CA9">
              <w:rPr>
                <w:lang w:val="en-US"/>
              </w:rPr>
              <w:t>1</w:t>
            </w:r>
          </w:p>
        </w:tc>
        <w:tc>
          <w:tcPr>
            <w:tcW w:w="2252" w:type="dxa"/>
          </w:tcPr>
          <w:p w14:paraId="1A31B1D0" w14:textId="431E667A" w:rsidR="00AE6CA9" w:rsidRPr="00DB2B57" w:rsidRDefault="00AE6CA9" w:rsidP="00AE6CA9">
            <w:pPr>
              <w:pStyle w:val="maintext"/>
              <w:ind w:firstLineChars="0" w:firstLine="0"/>
              <w:jc w:val="left"/>
              <w:rPr>
                <w:lang w:val="en-US"/>
              </w:rPr>
            </w:pPr>
            <w:r>
              <w:rPr>
                <w:lang w:val="en-US"/>
              </w:rPr>
              <w:t>Scrambling sequence initialization</w:t>
            </w:r>
          </w:p>
        </w:tc>
        <w:tc>
          <w:tcPr>
            <w:tcW w:w="4960" w:type="dxa"/>
          </w:tcPr>
          <w:p w14:paraId="7F7F36C0" w14:textId="2AC7B75E" w:rsidR="00AE6CA9" w:rsidRPr="00DB2B57" w:rsidRDefault="005D7020" w:rsidP="00AE6CA9">
            <w:pPr>
              <w:pStyle w:val="maintext"/>
              <w:ind w:firstLineChars="0" w:firstLine="0"/>
              <w:jc w:val="left"/>
              <w:rPr>
                <w:lang w:val="en-US"/>
              </w:rPr>
            </w:pPr>
            <w:r>
              <w:rPr>
                <w:lang w:val="en-US"/>
              </w:rPr>
              <w:t>Add m</w:t>
            </w:r>
            <w:r w:rsidR="00AE6CA9">
              <w:rPr>
                <w:lang w:val="en-US"/>
              </w:rPr>
              <w:t xml:space="preserve">issing definition for </w:t>
            </w:r>
            <w:proofErr w:type="spellStart"/>
            <w:r w:rsidR="00AE6CA9">
              <w:rPr>
                <w:lang w:val="en-US"/>
              </w:rPr>
              <w:t>n</w:t>
            </w:r>
            <w:r w:rsidR="00AE6CA9" w:rsidRPr="00C6778F">
              <w:rPr>
                <w:vertAlign w:val="subscript"/>
                <w:lang w:val="en-US"/>
              </w:rPr>
              <w:t>RNTI</w:t>
            </w:r>
            <w:proofErr w:type="spellEnd"/>
            <w:r w:rsidR="00AE6CA9" w:rsidRPr="00C6778F">
              <w:rPr>
                <w:vertAlign w:val="subscript"/>
                <w:lang w:val="en-US"/>
              </w:rPr>
              <w:t xml:space="preserve"> </w:t>
            </w:r>
            <w:r w:rsidR="00AE6CA9">
              <w:rPr>
                <w:lang w:val="en-US"/>
              </w:rPr>
              <w:t>in 6.3.1.1 and 7.3.1.1 of TS38.211</w:t>
            </w:r>
          </w:p>
        </w:tc>
        <w:tc>
          <w:tcPr>
            <w:tcW w:w="2177" w:type="dxa"/>
          </w:tcPr>
          <w:p w14:paraId="4E645ACF" w14:textId="767930EE" w:rsidR="00AE6CA9" w:rsidRPr="00DB2B57" w:rsidRDefault="00AE6CA9" w:rsidP="00AE6CA9">
            <w:pPr>
              <w:pStyle w:val="maintext"/>
              <w:ind w:firstLineChars="0" w:firstLine="0"/>
              <w:jc w:val="left"/>
              <w:rPr>
                <w:lang w:val="en-US"/>
              </w:rPr>
            </w:pPr>
            <w:r>
              <w:rPr>
                <w:lang w:val="en-US"/>
              </w:rPr>
              <w:t>AT&amp;T, Ericsson</w:t>
            </w:r>
          </w:p>
        </w:tc>
      </w:tr>
      <w:tr w:rsidR="00AE6CA9" w14:paraId="14A65CCE" w14:textId="77777777" w:rsidTr="005D7020">
        <w:tc>
          <w:tcPr>
            <w:tcW w:w="466" w:type="dxa"/>
          </w:tcPr>
          <w:p w14:paraId="4BB46C97" w14:textId="74CDE1D3" w:rsidR="00AE6CA9" w:rsidRDefault="005D7020" w:rsidP="00AE6CA9">
            <w:pPr>
              <w:pStyle w:val="maintext"/>
              <w:ind w:firstLineChars="0" w:firstLine="0"/>
              <w:jc w:val="left"/>
              <w:rPr>
                <w:lang w:val="en-US"/>
              </w:rPr>
            </w:pPr>
            <w:r>
              <w:rPr>
                <w:lang w:val="en-US"/>
              </w:rPr>
              <w:t>1.</w:t>
            </w:r>
            <w:r w:rsidR="00AE6CA9">
              <w:rPr>
                <w:lang w:val="en-US"/>
              </w:rPr>
              <w:t>2</w:t>
            </w:r>
          </w:p>
        </w:tc>
        <w:tc>
          <w:tcPr>
            <w:tcW w:w="2252" w:type="dxa"/>
          </w:tcPr>
          <w:p w14:paraId="62F8A676" w14:textId="504A4135" w:rsidR="00AE6CA9" w:rsidRDefault="00AE6CA9" w:rsidP="00AE6CA9">
            <w:pPr>
              <w:pStyle w:val="maintext"/>
              <w:ind w:firstLineChars="0" w:firstLine="0"/>
              <w:jc w:val="left"/>
              <w:rPr>
                <w:lang w:val="en-US"/>
              </w:rPr>
            </w:pPr>
            <w:r>
              <w:rPr>
                <w:lang w:val="en-US"/>
              </w:rPr>
              <w:t>UL DMRS sequence</w:t>
            </w:r>
          </w:p>
        </w:tc>
        <w:tc>
          <w:tcPr>
            <w:tcW w:w="4960" w:type="dxa"/>
          </w:tcPr>
          <w:p w14:paraId="7816DE6C" w14:textId="219C54A5" w:rsidR="00AE6CA9" w:rsidRDefault="005D7020" w:rsidP="00AE6CA9">
            <w:pPr>
              <w:pStyle w:val="maintext"/>
              <w:ind w:firstLineChars="0" w:firstLine="0"/>
              <w:jc w:val="left"/>
              <w:rPr>
                <w:lang w:val="en-US"/>
              </w:rPr>
            </w:pPr>
            <w:r>
              <w:rPr>
                <w:lang w:val="en-US"/>
              </w:rPr>
              <w:t>Add m</w:t>
            </w:r>
            <w:r w:rsidR="00AE6CA9">
              <w:rPr>
                <w:lang w:val="en-US"/>
              </w:rPr>
              <w:t xml:space="preserve">issing definition for </w:t>
            </w:r>
            <w:proofErr w:type="spellStart"/>
            <w:r w:rsidR="00AE6CA9">
              <w:rPr>
                <w:lang w:val="en-US"/>
              </w:rPr>
              <w:t>n</w:t>
            </w:r>
            <w:r w:rsidR="00AE6CA9" w:rsidRPr="00C6778F">
              <w:rPr>
                <w:vertAlign w:val="subscript"/>
                <w:lang w:val="en-US"/>
              </w:rPr>
              <w:t>S</w:t>
            </w:r>
            <w:proofErr w:type="spellEnd"/>
            <w:r w:rsidR="00AE6CA9">
              <w:rPr>
                <w:lang w:val="en-US"/>
              </w:rPr>
              <w:t xml:space="preserve"> in 6.4.1.1 of TS38.211</w:t>
            </w:r>
          </w:p>
        </w:tc>
        <w:tc>
          <w:tcPr>
            <w:tcW w:w="2177" w:type="dxa"/>
          </w:tcPr>
          <w:p w14:paraId="205FC21C" w14:textId="649BE1B0" w:rsidR="00AE6CA9" w:rsidRDefault="00AE6CA9" w:rsidP="00AE6CA9">
            <w:pPr>
              <w:pStyle w:val="maintext"/>
              <w:ind w:firstLineChars="0" w:firstLine="0"/>
              <w:jc w:val="left"/>
              <w:rPr>
                <w:lang w:val="en-US"/>
              </w:rPr>
            </w:pPr>
            <w:r>
              <w:rPr>
                <w:lang w:val="en-US"/>
              </w:rPr>
              <w:t>AT&amp;T</w:t>
            </w:r>
          </w:p>
        </w:tc>
      </w:tr>
      <w:tr w:rsidR="00AE6CA9" w14:paraId="1370A2AE" w14:textId="77777777" w:rsidTr="005D7020">
        <w:tc>
          <w:tcPr>
            <w:tcW w:w="466" w:type="dxa"/>
          </w:tcPr>
          <w:p w14:paraId="73E4B853" w14:textId="195D5231" w:rsidR="00AE6CA9" w:rsidRDefault="005D7020" w:rsidP="00AE6CA9">
            <w:pPr>
              <w:pStyle w:val="maintext"/>
              <w:ind w:firstLineChars="0" w:firstLine="0"/>
              <w:jc w:val="left"/>
              <w:rPr>
                <w:lang w:val="en-US"/>
              </w:rPr>
            </w:pPr>
            <w:r>
              <w:rPr>
                <w:lang w:val="en-US"/>
              </w:rPr>
              <w:t>1.</w:t>
            </w:r>
            <w:r w:rsidR="00AE6CA9">
              <w:rPr>
                <w:lang w:val="en-US"/>
              </w:rPr>
              <w:t>3</w:t>
            </w:r>
          </w:p>
        </w:tc>
        <w:tc>
          <w:tcPr>
            <w:tcW w:w="2252" w:type="dxa"/>
          </w:tcPr>
          <w:p w14:paraId="49F294A9" w14:textId="63B6B904" w:rsidR="00AE6CA9" w:rsidRPr="00DB2B57" w:rsidRDefault="00AE6CA9" w:rsidP="00AE6CA9">
            <w:pPr>
              <w:pStyle w:val="maintext"/>
              <w:ind w:firstLineChars="0" w:firstLine="0"/>
              <w:jc w:val="left"/>
              <w:rPr>
                <w:lang w:val="en-US"/>
              </w:rPr>
            </w:pPr>
            <w:r>
              <w:rPr>
                <w:lang w:val="en-US"/>
              </w:rPr>
              <w:t>Typos</w:t>
            </w:r>
          </w:p>
        </w:tc>
        <w:tc>
          <w:tcPr>
            <w:tcW w:w="4960" w:type="dxa"/>
          </w:tcPr>
          <w:p w14:paraId="7A3E0084" w14:textId="3A2E1679" w:rsidR="00AE6CA9" w:rsidRPr="00DB2B57" w:rsidRDefault="00AE6CA9" w:rsidP="008D3C1F">
            <w:pPr>
              <w:pStyle w:val="maintext"/>
              <w:ind w:firstLineChars="0" w:firstLine="0"/>
              <w:jc w:val="left"/>
              <w:rPr>
                <w:lang w:val="en-US"/>
              </w:rPr>
            </w:pPr>
            <w:r>
              <w:rPr>
                <w:lang w:eastAsia="x-none"/>
              </w:rPr>
              <w:t>“</w:t>
            </w:r>
            <w:proofErr w:type="spellStart"/>
            <w:r>
              <w:rPr>
                <w:lang w:eastAsia="x-none"/>
              </w:rPr>
              <w:t>resrouce</w:t>
            </w:r>
            <w:proofErr w:type="spellEnd"/>
            <w:r>
              <w:rPr>
                <w:lang w:eastAsia="x-none"/>
              </w:rPr>
              <w:t>” in 6.4.1.1</w:t>
            </w:r>
          </w:p>
        </w:tc>
        <w:tc>
          <w:tcPr>
            <w:tcW w:w="2177" w:type="dxa"/>
          </w:tcPr>
          <w:p w14:paraId="37A6C216" w14:textId="1520F3F4" w:rsidR="00AE6CA9" w:rsidRPr="00DB2B57" w:rsidRDefault="00AE6CA9" w:rsidP="00AE6CA9">
            <w:pPr>
              <w:pStyle w:val="maintext"/>
              <w:ind w:firstLineChars="0" w:firstLine="0"/>
              <w:jc w:val="left"/>
              <w:rPr>
                <w:lang w:val="en-US"/>
              </w:rPr>
            </w:pPr>
            <w:r>
              <w:rPr>
                <w:lang w:val="en-US"/>
              </w:rPr>
              <w:t>AT&amp;T</w:t>
            </w:r>
          </w:p>
        </w:tc>
      </w:tr>
      <w:tr w:rsidR="00AE6CA9" w14:paraId="425742C0" w14:textId="77777777" w:rsidTr="005D7020">
        <w:tc>
          <w:tcPr>
            <w:tcW w:w="466" w:type="dxa"/>
          </w:tcPr>
          <w:p w14:paraId="5A6D935C" w14:textId="2C26E311" w:rsidR="00AE6CA9" w:rsidRDefault="005D7020" w:rsidP="00AE6CA9">
            <w:pPr>
              <w:pStyle w:val="maintext"/>
              <w:ind w:firstLineChars="0" w:firstLine="0"/>
              <w:jc w:val="left"/>
              <w:rPr>
                <w:lang w:val="en-US"/>
              </w:rPr>
            </w:pPr>
            <w:r>
              <w:rPr>
                <w:lang w:val="en-US"/>
              </w:rPr>
              <w:t>1.</w:t>
            </w:r>
            <w:r w:rsidR="00AE6CA9">
              <w:rPr>
                <w:lang w:val="en-US"/>
              </w:rPr>
              <w:t>4</w:t>
            </w:r>
          </w:p>
        </w:tc>
        <w:tc>
          <w:tcPr>
            <w:tcW w:w="2252" w:type="dxa"/>
          </w:tcPr>
          <w:p w14:paraId="308D566E" w14:textId="28803B3E" w:rsidR="00AE6CA9" w:rsidRDefault="00AE6CA9" w:rsidP="00AE6CA9">
            <w:pPr>
              <w:pStyle w:val="maintext"/>
              <w:ind w:firstLineChars="0" w:firstLine="0"/>
              <w:jc w:val="left"/>
              <w:rPr>
                <w:lang w:val="en-US"/>
              </w:rPr>
            </w:pPr>
            <w:r>
              <w:rPr>
                <w:lang w:val="en-US"/>
              </w:rPr>
              <w:t>Precoding on PDSCH</w:t>
            </w:r>
          </w:p>
        </w:tc>
        <w:tc>
          <w:tcPr>
            <w:tcW w:w="4960" w:type="dxa"/>
          </w:tcPr>
          <w:p w14:paraId="39399124" w14:textId="383B89F2" w:rsidR="00AE6CA9" w:rsidRDefault="008D3C1F" w:rsidP="008D3C1F">
            <w:pPr>
              <w:pStyle w:val="maintext"/>
              <w:ind w:firstLineChars="0" w:firstLine="0"/>
              <w:jc w:val="left"/>
              <w:rPr>
                <w:lang w:eastAsia="x-none"/>
              </w:rPr>
            </w:pPr>
            <w:r>
              <w:t>D</w:t>
            </w:r>
            <w:r w:rsidRPr="00A0522E">
              <w:t>escribe precoding operation of DMRS for PDSCH</w:t>
            </w:r>
            <w:r>
              <w:t xml:space="preserve"> (add W to the equation in 7.3.1.4)</w:t>
            </w:r>
          </w:p>
        </w:tc>
        <w:tc>
          <w:tcPr>
            <w:tcW w:w="2177" w:type="dxa"/>
          </w:tcPr>
          <w:p w14:paraId="7081E5BC" w14:textId="23890B70" w:rsidR="00AE6CA9" w:rsidRDefault="008D3C1F" w:rsidP="00AE6CA9">
            <w:pPr>
              <w:pStyle w:val="maintext"/>
              <w:ind w:firstLineChars="0" w:firstLine="0"/>
              <w:jc w:val="left"/>
              <w:rPr>
                <w:lang w:val="en-US"/>
              </w:rPr>
            </w:pPr>
            <w:r>
              <w:rPr>
                <w:lang w:val="en-US"/>
              </w:rPr>
              <w:t>AT&amp;T</w:t>
            </w:r>
          </w:p>
        </w:tc>
      </w:tr>
    </w:tbl>
    <w:p w14:paraId="67DC08B7" w14:textId="77777777" w:rsidR="00843A00" w:rsidRDefault="00843A00" w:rsidP="00843A00">
      <w:pPr>
        <w:pStyle w:val="maintext"/>
        <w:ind w:firstLineChars="0" w:firstLine="0"/>
        <w:rPr>
          <w:lang w:val="en-US"/>
        </w:rPr>
      </w:pPr>
    </w:p>
    <w:p w14:paraId="09A6AFD5" w14:textId="77777777" w:rsidR="00F8306A" w:rsidRDefault="005D7020" w:rsidP="005D7020">
      <w:pPr>
        <w:pStyle w:val="maintext"/>
        <w:ind w:firstLineChars="0" w:firstLine="360"/>
        <w:rPr>
          <w:lang w:val="en-US"/>
        </w:rPr>
      </w:pPr>
      <w:r>
        <w:rPr>
          <w:lang w:val="en-US"/>
        </w:rPr>
        <w:t>The propos</w:t>
      </w:r>
      <w:r w:rsidR="00F8306A">
        <w:rPr>
          <w:lang w:val="en-US"/>
        </w:rPr>
        <w:t xml:space="preserve">als for resolving issues 1.1 </w:t>
      </w:r>
      <w:r>
        <w:rPr>
          <w:lang w:val="en-US"/>
        </w:rPr>
        <w:t xml:space="preserve">and 1.3 add more clarity to the specification. </w:t>
      </w:r>
    </w:p>
    <w:p w14:paraId="5092B194" w14:textId="2CD35D3D" w:rsidR="00F8306A" w:rsidRDefault="00F8306A" w:rsidP="005D7020">
      <w:pPr>
        <w:pStyle w:val="maintext"/>
        <w:ind w:firstLineChars="0" w:firstLine="360"/>
        <w:rPr>
          <w:lang w:val="en-US"/>
        </w:rPr>
      </w:pPr>
      <w:r>
        <w:rPr>
          <w:lang w:val="en-US"/>
        </w:rPr>
        <w:t>Issue 1.2 was resolved in an agreement for DMRS therefore there is no need for further discussion.</w:t>
      </w:r>
    </w:p>
    <w:p w14:paraId="44ECA52A" w14:textId="5AB4439D" w:rsidR="00DB2B57" w:rsidRDefault="005D7020" w:rsidP="005D7020">
      <w:pPr>
        <w:pStyle w:val="maintext"/>
        <w:ind w:firstLineChars="0" w:firstLine="360"/>
        <w:rPr>
          <w:lang w:val="en-US"/>
        </w:rPr>
      </w:pPr>
      <w:r>
        <w:rPr>
          <w:lang w:val="en-US"/>
        </w:rPr>
        <w:t xml:space="preserve">It is </w:t>
      </w:r>
      <w:proofErr w:type="gramStart"/>
      <w:r>
        <w:rPr>
          <w:lang w:val="en-US"/>
        </w:rPr>
        <w:t>unclear,</w:t>
      </w:r>
      <w:proofErr w:type="gramEnd"/>
      <w:r>
        <w:rPr>
          <w:lang w:val="en-US"/>
        </w:rPr>
        <w:t xml:space="preserve"> however, that 1.4 is an issue since precoding for PDSCH is transparent to the UE. The UE does not require the knowledge of precoder applied to an assigned DL transmission for demodulating the received data</w:t>
      </w:r>
      <w:r w:rsidR="00B0464B">
        <w:rPr>
          <w:lang w:val="en-US"/>
        </w:rPr>
        <w:t xml:space="preserve"> (cf. LTE TM 7/8/9/10 where DMRS is used for demodulation)</w:t>
      </w:r>
      <w:r>
        <w:rPr>
          <w:lang w:val="en-US"/>
        </w:rPr>
        <w:t>. This is different for PUSCH since the UE is explicitly assigned a precoder for a granted UL transmission</w:t>
      </w:r>
      <w:r w:rsidR="003431EF">
        <w:rPr>
          <w:lang w:val="en-US"/>
        </w:rPr>
        <w:t xml:space="preserve"> (via TPMI or SRI)</w:t>
      </w:r>
      <w:r>
        <w:rPr>
          <w:lang w:val="en-US"/>
        </w:rPr>
        <w:t xml:space="preserve">.   </w:t>
      </w:r>
    </w:p>
    <w:p w14:paraId="04A9C4F7" w14:textId="1A528AA6" w:rsidR="003431EF" w:rsidRDefault="003431EF" w:rsidP="005D7020">
      <w:pPr>
        <w:pStyle w:val="maintext"/>
        <w:ind w:firstLineChars="0" w:firstLine="360"/>
        <w:rPr>
          <w:lang w:val="en-US"/>
        </w:rPr>
      </w:pPr>
      <w:r>
        <w:rPr>
          <w:lang w:val="en-US"/>
        </w:rPr>
        <w:t>Therefore, the following resolutions are possible.</w:t>
      </w:r>
    </w:p>
    <w:p w14:paraId="6B9DCEF4" w14:textId="77777777" w:rsidR="003431EF" w:rsidRDefault="003431EF" w:rsidP="003431EF">
      <w:pPr>
        <w:pStyle w:val="maintext"/>
        <w:ind w:firstLineChars="0" w:firstLine="0"/>
        <w:rPr>
          <w:lang w:val="en-US"/>
        </w:rPr>
      </w:pPr>
    </w:p>
    <w:p w14:paraId="60181804" w14:textId="7FF5F8B1" w:rsidR="003431EF" w:rsidRPr="003431EF" w:rsidRDefault="003431EF" w:rsidP="003431EF">
      <w:pPr>
        <w:pStyle w:val="maintext"/>
        <w:ind w:firstLineChars="0" w:firstLine="0"/>
        <w:rPr>
          <w:highlight w:val="yellow"/>
          <w:lang w:val="en-US"/>
        </w:rPr>
      </w:pPr>
      <w:r w:rsidRPr="003431EF">
        <w:rPr>
          <w:b/>
          <w:highlight w:val="yellow"/>
          <w:u w:val="single"/>
          <w:lang w:val="en-US"/>
        </w:rPr>
        <w:t>Proposal</w:t>
      </w:r>
      <w:r w:rsidRPr="003431EF">
        <w:rPr>
          <w:highlight w:val="yellow"/>
          <w:lang w:val="en-US"/>
        </w:rPr>
        <w:t>:</w:t>
      </w:r>
    </w:p>
    <w:p w14:paraId="25FDC4D0" w14:textId="4436D2BA" w:rsidR="003431EF" w:rsidRDefault="003431EF" w:rsidP="003431EF">
      <w:pPr>
        <w:pStyle w:val="maintext"/>
        <w:numPr>
          <w:ilvl w:val="0"/>
          <w:numId w:val="40"/>
        </w:numPr>
        <w:ind w:firstLineChars="0"/>
        <w:rPr>
          <w:i/>
          <w:highlight w:val="yellow"/>
          <w:lang w:val="en-US"/>
        </w:rPr>
      </w:pPr>
      <w:r w:rsidRPr="003431EF">
        <w:rPr>
          <w:i/>
          <w:highlight w:val="yellow"/>
          <w:lang w:val="en-US"/>
        </w:rPr>
        <w:t>Issues 1.1,</w:t>
      </w:r>
      <w:r w:rsidR="00F8306A" w:rsidRPr="003431EF">
        <w:rPr>
          <w:i/>
          <w:highlight w:val="yellow"/>
          <w:lang w:val="en-US"/>
        </w:rPr>
        <w:t xml:space="preserve"> </w:t>
      </w:r>
      <w:r w:rsidRPr="003431EF">
        <w:rPr>
          <w:i/>
          <w:highlight w:val="yellow"/>
          <w:lang w:val="en-US"/>
        </w:rPr>
        <w:t xml:space="preserve">1.3: Refine the specification as proposed </w:t>
      </w:r>
      <w:r>
        <w:rPr>
          <w:i/>
          <w:highlight w:val="yellow"/>
          <w:lang w:val="en-US"/>
        </w:rPr>
        <w:t xml:space="preserve">in </w:t>
      </w:r>
      <w:r>
        <w:rPr>
          <w:i/>
          <w:highlight w:val="yellow"/>
          <w:lang w:val="en-US"/>
        </w:rPr>
        <w:fldChar w:fldCharType="begin"/>
      </w:r>
      <w:r>
        <w:rPr>
          <w:i/>
          <w:highlight w:val="yellow"/>
          <w:lang w:val="en-US"/>
        </w:rPr>
        <w:instrText xml:space="preserve"> REF _Ref504055863 \r \h </w:instrText>
      </w:r>
      <w:r>
        <w:rPr>
          <w:i/>
          <w:highlight w:val="yellow"/>
          <w:lang w:val="en-US"/>
        </w:rPr>
      </w:r>
      <w:r>
        <w:rPr>
          <w:i/>
          <w:highlight w:val="yellow"/>
          <w:lang w:val="en-US"/>
        </w:rPr>
        <w:fldChar w:fldCharType="separate"/>
      </w:r>
      <w:r>
        <w:rPr>
          <w:i/>
          <w:highlight w:val="yellow"/>
          <w:lang w:val="en-US"/>
        </w:rPr>
        <w:t>[3]</w:t>
      </w:r>
      <w:r>
        <w:rPr>
          <w:i/>
          <w:highlight w:val="yellow"/>
          <w:lang w:val="en-US"/>
        </w:rPr>
        <w:fldChar w:fldCharType="end"/>
      </w:r>
      <w:r>
        <w:rPr>
          <w:i/>
          <w:highlight w:val="yellow"/>
          <w:lang w:val="en-US"/>
        </w:rPr>
        <w:t xml:space="preserve">and </w:t>
      </w:r>
      <w:r>
        <w:rPr>
          <w:i/>
          <w:highlight w:val="yellow"/>
          <w:lang w:val="en-US"/>
        </w:rPr>
        <w:fldChar w:fldCharType="begin"/>
      </w:r>
      <w:r>
        <w:rPr>
          <w:i/>
          <w:highlight w:val="yellow"/>
          <w:lang w:val="en-US"/>
        </w:rPr>
        <w:instrText xml:space="preserve"> REF _Ref504049910 \r \h </w:instrText>
      </w:r>
      <w:r>
        <w:rPr>
          <w:i/>
          <w:highlight w:val="yellow"/>
          <w:lang w:val="en-US"/>
        </w:rPr>
      </w:r>
      <w:r>
        <w:rPr>
          <w:i/>
          <w:highlight w:val="yellow"/>
          <w:lang w:val="en-US"/>
        </w:rPr>
        <w:fldChar w:fldCharType="separate"/>
      </w:r>
      <w:r>
        <w:rPr>
          <w:i/>
          <w:highlight w:val="yellow"/>
          <w:lang w:val="en-US"/>
        </w:rPr>
        <w:t>[4]</w:t>
      </w:r>
      <w:r>
        <w:rPr>
          <w:i/>
          <w:highlight w:val="yellow"/>
          <w:lang w:val="en-US"/>
        </w:rPr>
        <w:fldChar w:fldCharType="end"/>
      </w:r>
    </w:p>
    <w:p w14:paraId="063F03CA" w14:textId="58CB4BCA" w:rsidR="00F8306A" w:rsidRPr="00F8306A" w:rsidRDefault="00F04687" w:rsidP="00F8306A">
      <w:pPr>
        <w:pStyle w:val="maintext"/>
        <w:numPr>
          <w:ilvl w:val="1"/>
          <w:numId w:val="40"/>
        </w:numPr>
        <w:ind w:firstLineChars="0"/>
        <w:rPr>
          <w:i/>
          <w:highlight w:val="yellow"/>
          <w:lang w:val="en-US"/>
        </w:rPr>
      </w:pPr>
      <w:r>
        <w:rPr>
          <w:i/>
          <w:highlight w:val="yellow"/>
          <w:lang w:val="en-US"/>
        </w:rPr>
        <w:t>The text proposal is given below</w:t>
      </w:r>
    </w:p>
    <w:p w14:paraId="20195FE0" w14:textId="3E629DE0" w:rsidR="003431EF" w:rsidRPr="003431EF" w:rsidRDefault="003431EF" w:rsidP="003431EF">
      <w:pPr>
        <w:pStyle w:val="maintext"/>
        <w:numPr>
          <w:ilvl w:val="0"/>
          <w:numId w:val="40"/>
        </w:numPr>
        <w:ind w:firstLineChars="0"/>
        <w:rPr>
          <w:i/>
          <w:highlight w:val="yellow"/>
          <w:lang w:val="en-US"/>
        </w:rPr>
      </w:pPr>
      <w:r w:rsidRPr="003431EF">
        <w:rPr>
          <w:i/>
          <w:highlight w:val="yellow"/>
          <w:lang w:val="en-US"/>
        </w:rPr>
        <w:t xml:space="preserve">Issue 1.4: </w:t>
      </w:r>
      <w:r w:rsidR="006E0A55">
        <w:rPr>
          <w:i/>
          <w:highlight w:val="yellow"/>
          <w:lang w:val="en-US"/>
        </w:rPr>
        <w:t>discuss further whether</w:t>
      </w:r>
      <w:r w:rsidRPr="003431EF">
        <w:rPr>
          <w:i/>
          <w:highlight w:val="yellow"/>
          <w:lang w:val="en-US"/>
        </w:rPr>
        <w:t xml:space="preserve"> specification refinement is needed</w:t>
      </w:r>
      <w:r w:rsidR="006E0A55">
        <w:rPr>
          <w:i/>
          <w:highlight w:val="yellow"/>
          <w:lang w:val="en-US"/>
        </w:rPr>
        <w:t xml:space="preserve"> (if so, either in TS 38.211 as suggested in </w:t>
      </w:r>
      <w:r w:rsidR="006E0A55">
        <w:rPr>
          <w:i/>
          <w:highlight w:val="yellow"/>
          <w:lang w:val="en-US"/>
        </w:rPr>
        <w:fldChar w:fldCharType="begin"/>
      </w:r>
      <w:r w:rsidR="006E0A55">
        <w:rPr>
          <w:i/>
          <w:highlight w:val="yellow"/>
          <w:lang w:val="en-US"/>
        </w:rPr>
        <w:instrText xml:space="preserve"> REF _Ref504055863 \r \h </w:instrText>
      </w:r>
      <w:r w:rsidR="006E0A55">
        <w:rPr>
          <w:i/>
          <w:highlight w:val="yellow"/>
          <w:lang w:val="en-US"/>
        </w:rPr>
      </w:r>
      <w:r w:rsidR="006E0A55">
        <w:rPr>
          <w:i/>
          <w:highlight w:val="yellow"/>
          <w:lang w:val="en-US"/>
        </w:rPr>
        <w:fldChar w:fldCharType="separate"/>
      </w:r>
      <w:r w:rsidR="006E0A55">
        <w:rPr>
          <w:i/>
          <w:highlight w:val="yellow"/>
          <w:lang w:val="en-US"/>
        </w:rPr>
        <w:t>[3]</w:t>
      </w:r>
      <w:r w:rsidR="006E0A55">
        <w:rPr>
          <w:i/>
          <w:highlight w:val="yellow"/>
          <w:lang w:val="en-US"/>
        </w:rPr>
        <w:fldChar w:fldCharType="end"/>
      </w:r>
      <w:r w:rsidR="006E0A55">
        <w:rPr>
          <w:i/>
          <w:highlight w:val="yellow"/>
          <w:lang w:val="en-US"/>
        </w:rPr>
        <w:t>, or in TS 38.214 on PUSCH procedure).</w:t>
      </w:r>
      <w:r w:rsidRPr="003431EF">
        <w:rPr>
          <w:i/>
          <w:highlight w:val="yellow"/>
          <w:lang w:val="en-US"/>
        </w:rPr>
        <w:t xml:space="preserve"> </w:t>
      </w:r>
    </w:p>
    <w:p w14:paraId="45891EF0" w14:textId="77777777" w:rsidR="00DB2B57" w:rsidRDefault="00DB2B57" w:rsidP="00843A00">
      <w:pPr>
        <w:pStyle w:val="maintext"/>
        <w:ind w:firstLineChars="0" w:firstLine="0"/>
        <w:rPr>
          <w:lang w:val="en-US"/>
        </w:rPr>
      </w:pPr>
    </w:p>
    <w:p w14:paraId="56F2D933" w14:textId="6638BC82" w:rsidR="00DB2B57" w:rsidRPr="00843A00" w:rsidRDefault="00DB2B57" w:rsidP="00DB2B57">
      <w:pPr>
        <w:pStyle w:val="Caption"/>
        <w:jc w:val="center"/>
        <w:rPr>
          <w:b w:val="0"/>
          <w:lang w:val="en-US"/>
        </w:rPr>
      </w:pPr>
      <w:r>
        <w:t xml:space="preserve">Table </w:t>
      </w:r>
      <w:r>
        <w:fldChar w:fldCharType="begin"/>
      </w:r>
      <w:r>
        <w:instrText xml:space="preserve"> SEQ Table \* ARABIC </w:instrText>
      </w:r>
      <w:r>
        <w:fldChar w:fldCharType="separate"/>
      </w:r>
      <w:r>
        <w:rPr>
          <w:noProof/>
        </w:rPr>
        <w:t>2</w:t>
      </w:r>
      <w:r>
        <w:fldChar w:fldCharType="end"/>
      </w:r>
      <w:r>
        <w:t xml:space="preserve"> Resolving open issues</w:t>
      </w:r>
    </w:p>
    <w:tbl>
      <w:tblPr>
        <w:tblStyle w:val="TableGrid"/>
        <w:tblW w:w="0" w:type="auto"/>
        <w:tblLook w:val="04A0" w:firstRow="1" w:lastRow="0" w:firstColumn="1" w:lastColumn="0" w:noHBand="0" w:noVBand="1"/>
      </w:tblPr>
      <w:tblGrid>
        <w:gridCol w:w="466"/>
        <w:gridCol w:w="2252"/>
        <w:gridCol w:w="4930"/>
        <w:gridCol w:w="2207"/>
      </w:tblGrid>
      <w:tr w:rsidR="00AE6CA9" w14:paraId="18FA196F" w14:textId="77777777" w:rsidTr="005D7020">
        <w:tc>
          <w:tcPr>
            <w:tcW w:w="466" w:type="dxa"/>
          </w:tcPr>
          <w:p w14:paraId="528D0A5F" w14:textId="77777777" w:rsidR="00AE6CA9" w:rsidRPr="00DB2B57" w:rsidRDefault="00AE6CA9" w:rsidP="0050052A">
            <w:pPr>
              <w:pStyle w:val="maintext"/>
              <w:ind w:firstLineChars="0" w:firstLine="0"/>
              <w:rPr>
                <w:b/>
                <w:lang w:val="en-US"/>
              </w:rPr>
            </w:pPr>
          </w:p>
        </w:tc>
        <w:tc>
          <w:tcPr>
            <w:tcW w:w="2252" w:type="dxa"/>
          </w:tcPr>
          <w:p w14:paraId="3D835E15" w14:textId="327F23CC" w:rsidR="00AE6CA9" w:rsidRPr="00DB2B57" w:rsidRDefault="00AE6CA9" w:rsidP="0050052A">
            <w:pPr>
              <w:pStyle w:val="maintext"/>
              <w:ind w:firstLineChars="0" w:firstLine="0"/>
              <w:rPr>
                <w:b/>
                <w:lang w:val="en-US"/>
              </w:rPr>
            </w:pPr>
            <w:r w:rsidRPr="00DB2B57">
              <w:rPr>
                <w:b/>
                <w:lang w:val="en-US"/>
              </w:rPr>
              <w:t>Issue</w:t>
            </w:r>
          </w:p>
        </w:tc>
        <w:tc>
          <w:tcPr>
            <w:tcW w:w="4930" w:type="dxa"/>
          </w:tcPr>
          <w:p w14:paraId="73BD1C53" w14:textId="218A01D4" w:rsidR="00AE6CA9" w:rsidRPr="00DB2B57" w:rsidRDefault="00AE6CA9" w:rsidP="0050052A">
            <w:pPr>
              <w:pStyle w:val="maintext"/>
              <w:ind w:firstLineChars="0" w:firstLine="0"/>
              <w:rPr>
                <w:b/>
                <w:lang w:val="en-US"/>
              </w:rPr>
            </w:pPr>
            <w:r w:rsidRPr="00DB2B57">
              <w:rPr>
                <w:b/>
                <w:lang w:val="en-US"/>
              </w:rPr>
              <w:t>Summary</w:t>
            </w:r>
            <w:r w:rsidR="005D7020">
              <w:rPr>
                <w:b/>
                <w:lang w:val="en-US"/>
              </w:rPr>
              <w:t xml:space="preserve"> of proposal </w:t>
            </w:r>
          </w:p>
        </w:tc>
        <w:tc>
          <w:tcPr>
            <w:tcW w:w="2207" w:type="dxa"/>
          </w:tcPr>
          <w:p w14:paraId="38F48E0B" w14:textId="77777777" w:rsidR="00AE6CA9" w:rsidRPr="00DB2B57" w:rsidRDefault="00AE6CA9" w:rsidP="0050052A">
            <w:pPr>
              <w:pStyle w:val="maintext"/>
              <w:ind w:firstLineChars="0" w:firstLine="0"/>
              <w:rPr>
                <w:b/>
                <w:lang w:val="en-US"/>
              </w:rPr>
            </w:pPr>
            <w:r w:rsidRPr="00DB2B57">
              <w:rPr>
                <w:b/>
                <w:lang w:val="en-US"/>
              </w:rPr>
              <w:t>Companies</w:t>
            </w:r>
          </w:p>
        </w:tc>
      </w:tr>
      <w:tr w:rsidR="00AE6CA9" w14:paraId="17319E20" w14:textId="77777777" w:rsidTr="005D7020">
        <w:tc>
          <w:tcPr>
            <w:tcW w:w="466" w:type="dxa"/>
          </w:tcPr>
          <w:p w14:paraId="6187B887" w14:textId="6AE1BEAB" w:rsidR="00AE6CA9" w:rsidRDefault="005D7020" w:rsidP="004862D0">
            <w:pPr>
              <w:pStyle w:val="maintext"/>
              <w:ind w:firstLineChars="0" w:firstLine="0"/>
              <w:rPr>
                <w:lang w:val="en-US"/>
              </w:rPr>
            </w:pPr>
            <w:r>
              <w:rPr>
                <w:lang w:val="en-US"/>
              </w:rPr>
              <w:lastRenderedPageBreak/>
              <w:t>2.</w:t>
            </w:r>
            <w:r w:rsidR="00AE6CA9">
              <w:rPr>
                <w:lang w:val="en-US"/>
              </w:rPr>
              <w:t>1</w:t>
            </w:r>
          </w:p>
        </w:tc>
        <w:tc>
          <w:tcPr>
            <w:tcW w:w="2252" w:type="dxa"/>
          </w:tcPr>
          <w:p w14:paraId="4DAE7E35" w14:textId="07D3C05F" w:rsidR="00AE6CA9" w:rsidRPr="00DB2B57" w:rsidRDefault="00AE6CA9" w:rsidP="004862D0">
            <w:pPr>
              <w:pStyle w:val="maintext"/>
              <w:ind w:firstLineChars="0" w:firstLine="0"/>
              <w:rPr>
                <w:lang w:val="en-US"/>
              </w:rPr>
            </w:pPr>
            <w:r>
              <w:rPr>
                <w:lang w:val="en-US"/>
              </w:rPr>
              <w:t>Ordering of DMRS ports</w:t>
            </w:r>
          </w:p>
        </w:tc>
        <w:tc>
          <w:tcPr>
            <w:tcW w:w="4930" w:type="dxa"/>
          </w:tcPr>
          <w:p w14:paraId="3A2C8AA6" w14:textId="252E67DB" w:rsidR="00AE6CA9" w:rsidRPr="00DB2B57" w:rsidRDefault="00AE6CA9" w:rsidP="00AE6CA9">
            <w:pPr>
              <w:pStyle w:val="maintext"/>
              <w:ind w:firstLineChars="0" w:firstLine="0"/>
              <w:rPr>
                <w:lang w:val="en-US"/>
              </w:rPr>
            </w:pPr>
            <w:r>
              <w:rPr>
                <w:lang w:val="en-US"/>
              </w:rPr>
              <w:t>When 2 CWs are received (DL), need to ensure that QCL-</w:t>
            </w:r>
            <w:proofErr w:type="spellStart"/>
            <w:r>
              <w:rPr>
                <w:lang w:val="en-US"/>
              </w:rPr>
              <w:t>ed</w:t>
            </w:r>
            <w:proofErr w:type="spellEnd"/>
            <w:r>
              <w:rPr>
                <w:lang w:val="en-US"/>
              </w:rPr>
              <w:t>/CDM-</w:t>
            </w:r>
            <w:proofErr w:type="spellStart"/>
            <w:r>
              <w:rPr>
                <w:lang w:val="en-US"/>
              </w:rPr>
              <w:t>ed</w:t>
            </w:r>
            <w:proofErr w:type="spellEnd"/>
            <w:r>
              <w:rPr>
                <w:lang w:val="en-US"/>
              </w:rPr>
              <w:t xml:space="preserve"> DMRS ports are mapped to the same CW. Need new tables in 7.3.1.2.2 of TS38.212.</w:t>
            </w:r>
          </w:p>
        </w:tc>
        <w:tc>
          <w:tcPr>
            <w:tcW w:w="2207" w:type="dxa"/>
          </w:tcPr>
          <w:p w14:paraId="59CFE283" w14:textId="3641C492" w:rsidR="00AE6CA9" w:rsidRPr="00DB2B57" w:rsidRDefault="00AE6CA9" w:rsidP="0050052A">
            <w:pPr>
              <w:pStyle w:val="maintext"/>
              <w:ind w:firstLineChars="0" w:firstLine="0"/>
              <w:rPr>
                <w:lang w:val="en-US"/>
              </w:rPr>
            </w:pPr>
            <w:r>
              <w:rPr>
                <w:lang w:val="en-US"/>
              </w:rPr>
              <w:t>CATT</w:t>
            </w:r>
          </w:p>
        </w:tc>
      </w:tr>
      <w:tr w:rsidR="00AE6CA9" w14:paraId="3890264F" w14:textId="77777777" w:rsidTr="005D7020">
        <w:tc>
          <w:tcPr>
            <w:tcW w:w="466" w:type="dxa"/>
          </w:tcPr>
          <w:p w14:paraId="7069AB0D" w14:textId="715C8880" w:rsidR="00AE6CA9" w:rsidRDefault="00AE6CA9" w:rsidP="0050052A">
            <w:pPr>
              <w:pStyle w:val="maintext"/>
              <w:ind w:firstLineChars="0" w:firstLine="0"/>
              <w:rPr>
                <w:lang w:val="en-US"/>
              </w:rPr>
            </w:pPr>
            <w:r>
              <w:rPr>
                <w:lang w:val="en-US"/>
              </w:rPr>
              <w:t>2</w:t>
            </w:r>
            <w:r w:rsidR="005D7020">
              <w:rPr>
                <w:lang w:val="en-US"/>
              </w:rPr>
              <w:t>.2</w:t>
            </w:r>
          </w:p>
        </w:tc>
        <w:tc>
          <w:tcPr>
            <w:tcW w:w="2252" w:type="dxa"/>
          </w:tcPr>
          <w:p w14:paraId="658BDFA1" w14:textId="2EBEFFD7" w:rsidR="00AE6CA9" w:rsidRPr="00DB2B57" w:rsidRDefault="00AE6CA9" w:rsidP="0050052A">
            <w:pPr>
              <w:pStyle w:val="maintext"/>
              <w:ind w:firstLineChars="0" w:firstLine="0"/>
              <w:rPr>
                <w:lang w:val="en-US"/>
              </w:rPr>
            </w:pPr>
            <w:r>
              <w:rPr>
                <w:lang w:val="en-US"/>
              </w:rPr>
              <w:t>TB to CB mapping</w:t>
            </w:r>
          </w:p>
        </w:tc>
        <w:tc>
          <w:tcPr>
            <w:tcW w:w="4930" w:type="dxa"/>
          </w:tcPr>
          <w:p w14:paraId="420F118F" w14:textId="700920A1" w:rsidR="00AE6CA9" w:rsidRPr="00DB2B57" w:rsidRDefault="008D3C1F" w:rsidP="008D3C1F">
            <w:pPr>
              <w:pStyle w:val="maintext"/>
              <w:ind w:firstLineChars="0" w:firstLine="0"/>
              <w:rPr>
                <w:lang w:val="en-US"/>
              </w:rPr>
            </w:pPr>
            <w:r>
              <w:rPr>
                <w:lang w:val="en-US"/>
              </w:rPr>
              <w:t xml:space="preserve">Use the same approach as LTE in </w:t>
            </w:r>
            <w:r w:rsidR="005D7020">
              <w:rPr>
                <w:lang w:val="en-US"/>
              </w:rPr>
              <w:t xml:space="preserve">7.3.1.2.2 </w:t>
            </w:r>
            <w:r>
              <w:rPr>
                <w:lang w:val="en-US"/>
              </w:rPr>
              <w:t xml:space="preserve">of </w:t>
            </w:r>
            <w:r w:rsidR="005D7020">
              <w:rPr>
                <w:lang w:val="en-US"/>
              </w:rPr>
              <w:t>TS38.212 (always use CW0), reflect this in 5.1.3.2 of TS38.214</w:t>
            </w:r>
          </w:p>
        </w:tc>
        <w:tc>
          <w:tcPr>
            <w:tcW w:w="2207" w:type="dxa"/>
          </w:tcPr>
          <w:p w14:paraId="57216E45" w14:textId="141EDA20" w:rsidR="00AE6CA9" w:rsidRPr="00DB2B57" w:rsidRDefault="00AE6CA9" w:rsidP="0050052A">
            <w:pPr>
              <w:pStyle w:val="maintext"/>
              <w:ind w:firstLineChars="0" w:firstLine="0"/>
              <w:rPr>
                <w:lang w:val="en-US"/>
              </w:rPr>
            </w:pPr>
            <w:r>
              <w:rPr>
                <w:lang w:val="en-US"/>
              </w:rPr>
              <w:t>Ericsson</w:t>
            </w:r>
          </w:p>
        </w:tc>
      </w:tr>
    </w:tbl>
    <w:p w14:paraId="0D1A64FE" w14:textId="77777777" w:rsidR="00DB2B57" w:rsidRDefault="00DB2B57" w:rsidP="00DB2B57">
      <w:pPr>
        <w:pStyle w:val="maintext"/>
        <w:ind w:firstLineChars="0" w:firstLine="0"/>
        <w:rPr>
          <w:lang w:val="en-US"/>
        </w:rPr>
      </w:pPr>
    </w:p>
    <w:p w14:paraId="313E8DCE" w14:textId="7FA85B4A" w:rsidR="00F04687" w:rsidRPr="00F04687" w:rsidRDefault="003431EF" w:rsidP="00F04687">
      <w:pPr>
        <w:pStyle w:val="maintext"/>
        <w:ind w:firstLineChars="0" w:firstLine="360"/>
        <w:rPr>
          <w:lang w:val="en-US"/>
        </w:rPr>
      </w:pPr>
      <w:r>
        <w:rPr>
          <w:lang w:val="en-US"/>
        </w:rPr>
        <w:t xml:space="preserve">Issue 2.1 attempts to reflect a past agreement on DMRS port group. The above proposal from </w:t>
      </w:r>
      <w:r>
        <w:rPr>
          <w:lang w:val="en-US"/>
        </w:rPr>
        <w:fldChar w:fldCharType="begin"/>
      </w:r>
      <w:r>
        <w:rPr>
          <w:lang w:val="en-US"/>
        </w:rPr>
        <w:instrText xml:space="preserve"> REF _Ref504049907 \r \h </w:instrText>
      </w:r>
      <w:r>
        <w:rPr>
          <w:lang w:val="en-US"/>
        </w:rPr>
      </w:r>
      <w:r>
        <w:rPr>
          <w:lang w:val="en-US"/>
        </w:rPr>
        <w:fldChar w:fldCharType="separate"/>
      </w:r>
      <w:r>
        <w:rPr>
          <w:lang w:val="en-US"/>
        </w:rPr>
        <w:t>[1]</w:t>
      </w:r>
      <w:r>
        <w:rPr>
          <w:lang w:val="en-US"/>
        </w:rPr>
        <w:fldChar w:fldCharType="end"/>
      </w:r>
      <w:r>
        <w:rPr>
          <w:lang w:val="en-US"/>
        </w:rPr>
        <w:t xml:space="preserve"> is a good starting point for further discussion. </w:t>
      </w:r>
      <w:r w:rsidR="00F04687">
        <w:rPr>
          <w:lang w:val="en-US"/>
        </w:rPr>
        <w:t xml:space="preserve">At the same time, Huawei commented that </w:t>
      </w:r>
      <w:r w:rsidR="00F04687">
        <w:rPr>
          <w:rFonts w:eastAsia="SimSun"/>
          <w:lang w:eastAsia="zh-CN"/>
        </w:rPr>
        <w:t xml:space="preserve">it </w:t>
      </w:r>
      <w:r w:rsidR="00F04687">
        <w:rPr>
          <w:rFonts w:eastAsia="SimSun"/>
          <w:lang w:eastAsia="zh-CN"/>
        </w:rPr>
        <w:t xml:space="preserve">is </w:t>
      </w:r>
      <w:r w:rsidR="00F04687">
        <w:rPr>
          <w:rFonts w:eastAsia="SimSun"/>
          <w:lang w:eastAsia="zh-CN"/>
        </w:rPr>
        <w:t xml:space="preserve">too early to discuss the case of two non-QCL DMRS ports </w:t>
      </w:r>
      <w:r w:rsidR="00F04687">
        <w:rPr>
          <w:rFonts w:eastAsia="SimSun"/>
          <w:lang w:eastAsia="zh-CN"/>
        </w:rPr>
        <w:t xml:space="preserve">as it is primarily relevant for </w:t>
      </w:r>
      <w:r w:rsidR="00F04687">
        <w:rPr>
          <w:rFonts w:eastAsia="SimSun"/>
          <w:lang w:eastAsia="zh-CN"/>
        </w:rPr>
        <w:t>multi-TRP case.</w:t>
      </w:r>
      <w:r w:rsidR="00F04687">
        <w:rPr>
          <w:rFonts w:eastAsia="SimSun"/>
          <w:lang w:eastAsia="zh-CN"/>
        </w:rPr>
        <w:t xml:space="preserve"> An alternative would be the scheme used in LTE (using</w:t>
      </w:r>
      <w:r w:rsidR="00F04687">
        <w:rPr>
          <w:rFonts w:eastAsia="SimSun"/>
          <w:lang w:eastAsia="zh-CN"/>
        </w:rPr>
        <w:t xml:space="preserve"> </w:t>
      </w:r>
      <w:r w:rsidR="00F04687">
        <w:rPr>
          <w:rFonts w:eastAsia="SimSun"/>
          <w:lang w:eastAsia="zh-CN"/>
        </w:rPr>
        <w:t xml:space="preserve">a </w:t>
      </w:r>
      <w:r w:rsidR="00F04687">
        <w:rPr>
          <w:rFonts w:eastAsia="SimSun"/>
          <w:lang w:eastAsia="zh-CN"/>
        </w:rPr>
        <w:t xml:space="preserve">mapping </w:t>
      </w:r>
      <w:r w:rsidR="00F04687">
        <w:rPr>
          <w:rFonts w:eastAsia="SimSun"/>
          <w:lang w:eastAsia="zh-CN"/>
        </w:rPr>
        <w:t xml:space="preserve">rule </w:t>
      </w:r>
      <w:r w:rsidR="00F04687">
        <w:rPr>
          <w:rFonts w:eastAsia="SimSun"/>
          <w:lang w:eastAsia="zh-CN"/>
        </w:rPr>
        <w:t>from DMRS port index to CW</w:t>
      </w:r>
      <w:r w:rsidR="00F04687">
        <w:rPr>
          <w:rFonts w:eastAsia="SimSun"/>
          <w:lang w:eastAsia="zh-CN"/>
        </w:rPr>
        <w:t xml:space="preserve">). </w:t>
      </w:r>
    </w:p>
    <w:p w14:paraId="3874BF7F" w14:textId="72D89BB4" w:rsidR="00DB2B57" w:rsidRDefault="003431EF" w:rsidP="003431EF">
      <w:pPr>
        <w:pStyle w:val="maintext"/>
        <w:ind w:firstLineChars="0" w:firstLine="360"/>
        <w:rPr>
          <w:lang w:val="en-US"/>
        </w:rPr>
      </w:pPr>
      <w:r>
        <w:rPr>
          <w:lang w:val="en-US"/>
        </w:rPr>
        <w:t xml:space="preserve">The above proposal for issue 2.2 (from </w:t>
      </w:r>
      <w:r>
        <w:rPr>
          <w:lang w:val="en-US"/>
        </w:rPr>
        <w:fldChar w:fldCharType="begin"/>
      </w:r>
      <w:r>
        <w:rPr>
          <w:lang w:val="en-US"/>
        </w:rPr>
        <w:instrText xml:space="preserve"> REF _Ref504049910 \r \h </w:instrText>
      </w:r>
      <w:r>
        <w:rPr>
          <w:lang w:val="en-US"/>
        </w:rPr>
      </w:r>
      <w:r>
        <w:rPr>
          <w:lang w:val="en-US"/>
        </w:rPr>
        <w:fldChar w:fldCharType="separate"/>
      </w:r>
      <w:r>
        <w:rPr>
          <w:lang w:val="en-US"/>
        </w:rPr>
        <w:t>[4]</w:t>
      </w:r>
      <w:r>
        <w:rPr>
          <w:lang w:val="en-US"/>
        </w:rPr>
        <w:fldChar w:fldCharType="end"/>
      </w:r>
      <w:r>
        <w:rPr>
          <w:lang w:val="en-US"/>
        </w:rPr>
        <w:t xml:space="preserve">) seems reasonable as there is no technical reason for adopting a more complex solution (e.g. switching TB ordering). </w:t>
      </w:r>
    </w:p>
    <w:p w14:paraId="506D1B95" w14:textId="77777777" w:rsidR="003431EF" w:rsidRDefault="003431EF" w:rsidP="003431EF">
      <w:pPr>
        <w:pStyle w:val="maintext"/>
        <w:ind w:firstLineChars="0" w:firstLine="360"/>
        <w:rPr>
          <w:lang w:val="en-US"/>
        </w:rPr>
      </w:pPr>
      <w:r>
        <w:rPr>
          <w:lang w:val="en-US"/>
        </w:rPr>
        <w:t>Therefore, the following resolutions are possible.</w:t>
      </w:r>
    </w:p>
    <w:p w14:paraId="04C80225" w14:textId="77777777" w:rsidR="003431EF" w:rsidRDefault="003431EF" w:rsidP="003431EF">
      <w:pPr>
        <w:pStyle w:val="maintext"/>
        <w:ind w:firstLineChars="0" w:firstLine="0"/>
        <w:rPr>
          <w:lang w:val="en-US"/>
        </w:rPr>
      </w:pPr>
    </w:p>
    <w:p w14:paraId="0806F5D9" w14:textId="77777777" w:rsidR="003431EF" w:rsidRPr="003431EF" w:rsidRDefault="003431EF" w:rsidP="003431EF">
      <w:pPr>
        <w:pStyle w:val="maintext"/>
        <w:ind w:firstLineChars="0" w:firstLine="0"/>
        <w:rPr>
          <w:highlight w:val="yellow"/>
          <w:lang w:val="en-US"/>
        </w:rPr>
      </w:pPr>
      <w:r w:rsidRPr="003431EF">
        <w:rPr>
          <w:b/>
          <w:highlight w:val="yellow"/>
          <w:u w:val="single"/>
          <w:lang w:val="en-US"/>
        </w:rPr>
        <w:t>Proposal</w:t>
      </w:r>
      <w:r w:rsidRPr="003431EF">
        <w:rPr>
          <w:highlight w:val="yellow"/>
          <w:lang w:val="en-US"/>
        </w:rPr>
        <w:t>:</w:t>
      </w:r>
    </w:p>
    <w:p w14:paraId="4253C402" w14:textId="3AC8191A" w:rsidR="003431EF" w:rsidRPr="0010226A" w:rsidRDefault="003431EF" w:rsidP="0010226A">
      <w:pPr>
        <w:pStyle w:val="maintext"/>
        <w:numPr>
          <w:ilvl w:val="0"/>
          <w:numId w:val="41"/>
        </w:numPr>
        <w:ind w:firstLineChars="0"/>
        <w:rPr>
          <w:i/>
          <w:highlight w:val="yellow"/>
          <w:lang w:val="en-US"/>
        </w:rPr>
      </w:pPr>
      <w:r w:rsidRPr="003431EF">
        <w:rPr>
          <w:i/>
          <w:highlight w:val="yellow"/>
          <w:lang w:val="en-US"/>
        </w:rPr>
        <w:t>Issue 2.1: Discuss further</w:t>
      </w:r>
      <w:r w:rsidR="0010226A">
        <w:rPr>
          <w:i/>
          <w:highlight w:val="yellow"/>
          <w:lang w:val="en-US"/>
        </w:rPr>
        <w:t>, comparing</w:t>
      </w:r>
      <w:r w:rsidRPr="003431EF">
        <w:rPr>
          <w:i/>
          <w:highlight w:val="yellow"/>
          <w:lang w:val="en-US"/>
        </w:rPr>
        <w:t xml:space="preserve"> the proposal in </w:t>
      </w:r>
      <w:r w:rsidRPr="003431EF">
        <w:rPr>
          <w:i/>
          <w:highlight w:val="yellow"/>
          <w:lang w:val="en-US"/>
        </w:rPr>
        <w:fldChar w:fldCharType="begin"/>
      </w:r>
      <w:r w:rsidRPr="003431EF">
        <w:rPr>
          <w:i/>
          <w:highlight w:val="yellow"/>
          <w:lang w:val="en-US"/>
        </w:rPr>
        <w:instrText xml:space="preserve"> REF _Ref504049907 \r \h  \* MERGEFORMAT </w:instrText>
      </w:r>
      <w:r w:rsidRPr="003431EF">
        <w:rPr>
          <w:i/>
          <w:highlight w:val="yellow"/>
          <w:lang w:val="en-US"/>
        </w:rPr>
      </w:r>
      <w:r w:rsidRPr="003431EF">
        <w:rPr>
          <w:i/>
          <w:highlight w:val="yellow"/>
          <w:lang w:val="en-US"/>
        </w:rPr>
        <w:fldChar w:fldCharType="separate"/>
      </w:r>
      <w:r w:rsidRPr="003431EF">
        <w:rPr>
          <w:i/>
          <w:highlight w:val="yellow"/>
          <w:lang w:val="en-US"/>
        </w:rPr>
        <w:t>[1]</w:t>
      </w:r>
      <w:r w:rsidRPr="003431EF">
        <w:rPr>
          <w:i/>
          <w:highlight w:val="yellow"/>
          <w:lang w:val="en-US"/>
        </w:rPr>
        <w:fldChar w:fldCharType="end"/>
      </w:r>
      <w:r w:rsidR="0010226A">
        <w:rPr>
          <w:i/>
          <w:highlight w:val="yellow"/>
          <w:lang w:val="en-US"/>
        </w:rPr>
        <w:t xml:space="preserve">and the scheme in LTE </w:t>
      </w:r>
      <w:r w:rsidRPr="003431EF">
        <w:rPr>
          <w:i/>
          <w:highlight w:val="yellow"/>
          <w:lang w:val="en-US"/>
        </w:rPr>
        <w:t>as a starting point</w:t>
      </w:r>
    </w:p>
    <w:p w14:paraId="0249D3E5" w14:textId="5FBE4137" w:rsidR="003431EF" w:rsidRDefault="003431EF" w:rsidP="003431EF">
      <w:pPr>
        <w:pStyle w:val="maintext"/>
        <w:numPr>
          <w:ilvl w:val="0"/>
          <w:numId w:val="41"/>
        </w:numPr>
        <w:ind w:firstLineChars="0"/>
        <w:rPr>
          <w:i/>
          <w:highlight w:val="yellow"/>
          <w:lang w:val="en-US"/>
        </w:rPr>
      </w:pPr>
      <w:r w:rsidRPr="003431EF">
        <w:rPr>
          <w:i/>
          <w:highlight w:val="yellow"/>
          <w:lang w:val="en-US"/>
        </w:rPr>
        <w:t xml:space="preserve">Issue 2.2: </w:t>
      </w:r>
      <w:r w:rsidR="006E0A55">
        <w:rPr>
          <w:i/>
          <w:highlight w:val="yellow"/>
          <w:lang w:val="en-US"/>
        </w:rPr>
        <w:t>Discuss the need for</w:t>
      </w:r>
      <w:r w:rsidRPr="003431EF">
        <w:rPr>
          <w:i/>
          <w:highlight w:val="yellow"/>
          <w:lang w:val="en-US"/>
        </w:rPr>
        <w:t xml:space="preserve"> the TB-CW correspondence table </w:t>
      </w:r>
      <w:r w:rsidR="006E0A55">
        <w:rPr>
          <w:i/>
          <w:highlight w:val="yellow"/>
          <w:lang w:val="en-US"/>
        </w:rPr>
        <w:t xml:space="preserve">with the proposal </w:t>
      </w:r>
      <w:r w:rsidRPr="003431EF">
        <w:rPr>
          <w:i/>
          <w:highlight w:val="yellow"/>
          <w:lang w:val="en-US"/>
        </w:rPr>
        <w:t xml:space="preserve">in </w:t>
      </w:r>
      <w:r w:rsidRPr="003431EF">
        <w:rPr>
          <w:i/>
          <w:highlight w:val="yellow"/>
          <w:lang w:val="en-US"/>
        </w:rPr>
        <w:fldChar w:fldCharType="begin"/>
      </w:r>
      <w:r w:rsidRPr="003431EF">
        <w:rPr>
          <w:i/>
          <w:highlight w:val="yellow"/>
          <w:lang w:val="en-US"/>
        </w:rPr>
        <w:instrText xml:space="preserve"> REF _Ref504049910 \r \h  \* MERGEFORMAT </w:instrText>
      </w:r>
      <w:r w:rsidRPr="003431EF">
        <w:rPr>
          <w:i/>
          <w:highlight w:val="yellow"/>
          <w:lang w:val="en-US"/>
        </w:rPr>
      </w:r>
      <w:r w:rsidRPr="003431EF">
        <w:rPr>
          <w:i/>
          <w:highlight w:val="yellow"/>
          <w:lang w:val="en-US"/>
        </w:rPr>
        <w:fldChar w:fldCharType="separate"/>
      </w:r>
      <w:r w:rsidRPr="003431EF">
        <w:rPr>
          <w:i/>
          <w:highlight w:val="yellow"/>
          <w:lang w:val="en-US"/>
        </w:rPr>
        <w:t>[4]</w:t>
      </w:r>
      <w:r w:rsidRPr="003431EF">
        <w:rPr>
          <w:i/>
          <w:highlight w:val="yellow"/>
          <w:lang w:val="en-US"/>
        </w:rPr>
        <w:fldChar w:fldCharType="end"/>
      </w:r>
      <w:r w:rsidR="006E0A55">
        <w:rPr>
          <w:i/>
          <w:highlight w:val="yellow"/>
          <w:lang w:val="en-US"/>
        </w:rPr>
        <w:t>as a starting point</w:t>
      </w:r>
    </w:p>
    <w:p w14:paraId="48B4EB93" w14:textId="29EFE43A" w:rsidR="006E0A55" w:rsidRDefault="006E0A55" w:rsidP="006E0A55">
      <w:pPr>
        <w:pStyle w:val="maintext"/>
        <w:numPr>
          <w:ilvl w:val="1"/>
          <w:numId w:val="41"/>
        </w:numPr>
        <w:ind w:firstLineChars="0"/>
        <w:rPr>
          <w:i/>
          <w:highlight w:val="yellow"/>
          <w:lang w:val="en-US"/>
        </w:rPr>
      </w:pPr>
      <w:r w:rsidRPr="003431EF">
        <w:rPr>
          <w:i/>
          <w:highlight w:val="yellow"/>
          <w:lang w:val="en-US"/>
        </w:rPr>
        <w:t>If there is no other proposal, agree on the proposal</w:t>
      </w:r>
      <w:r>
        <w:rPr>
          <w:i/>
          <w:highlight w:val="yellow"/>
          <w:lang w:val="en-US"/>
        </w:rPr>
        <w:t xml:space="preserve">, agree on the proposal in </w:t>
      </w:r>
      <w:r w:rsidRPr="003431EF">
        <w:rPr>
          <w:i/>
          <w:highlight w:val="yellow"/>
          <w:lang w:val="en-US"/>
        </w:rPr>
        <w:fldChar w:fldCharType="begin"/>
      </w:r>
      <w:r w:rsidRPr="003431EF">
        <w:rPr>
          <w:i/>
          <w:highlight w:val="yellow"/>
          <w:lang w:val="en-US"/>
        </w:rPr>
        <w:instrText xml:space="preserve"> REF _Ref504049910 \r \h  \* MERGEFORMAT </w:instrText>
      </w:r>
      <w:r w:rsidRPr="003431EF">
        <w:rPr>
          <w:i/>
          <w:highlight w:val="yellow"/>
          <w:lang w:val="en-US"/>
        </w:rPr>
      </w:r>
      <w:r w:rsidRPr="003431EF">
        <w:rPr>
          <w:i/>
          <w:highlight w:val="yellow"/>
          <w:lang w:val="en-US"/>
        </w:rPr>
        <w:fldChar w:fldCharType="separate"/>
      </w:r>
      <w:r w:rsidRPr="003431EF">
        <w:rPr>
          <w:i/>
          <w:highlight w:val="yellow"/>
          <w:lang w:val="en-US"/>
        </w:rPr>
        <w:t>[4]</w:t>
      </w:r>
      <w:r w:rsidRPr="003431EF">
        <w:rPr>
          <w:i/>
          <w:highlight w:val="yellow"/>
          <w:lang w:val="en-US"/>
        </w:rPr>
        <w:fldChar w:fldCharType="end"/>
      </w:r>
      <w:r>
        <w:rPr>
          <w:i/>
          <w:highlight w:val="yellow"/>
          <w:lang w:val="en-US"/>
        </w:rPr>
        <w:t xml:space="preserve"> (LTE approach)</w:t>
      </w:r>
    </w:p>
    <w:p w14:paraId="757BE520" w14:textId="657F655D" w:rsidR="006E0A55" w:rsidRPr="003431EF" w:rsidRDefault="006E0A55" w:rsidP="006E0A55">
      <w:pPr>
        <w:pStyle w:val="maintext"/>
        <w:numPr>
          <w:ilvl w:val="1"/>
          <w:numId w:val="41"/>
        </w:numPr>
        <w:ind w:firstLineChars="0"/>
        <w:rPr>
          <w:i/>
          <w:highlight w:val="yellow"/>
          <w:lang w:val="en-US"/>
        </w:rPr>
      </w:pPr>
      <w:r>
        <w:rPr>
          <w:i/>
          <w:highlight w:val="yellow"/>
          <w:lang w:val="en-US"/>
        </w:rPr>
        <w:t xml:space="preserve">Note: </w:t>
      </w:r>
      <w:r w:rsidR="006E6BA4">
        <w:rPr>
          <w:i/>
          <w:highlight w:val="yellow"/>
          <w:lang w:val="en-US"/>
        </w:rPr>
        <w:t xml:space="preserve">The absence of correspondence </w:t>
      </w:r>
      <w:r>
        <w:rPr>
          <w:i/>
          <w:highlight w:val="yellow"/>
          <w:lang w:val="en-US"/>
        </w:rPr>
        <w:t xml:space="preserve">between TB </w:t>
      </w:r>
      <w:r w:rsidR="006E6BA4">
        <w:rPr>
          <w:i/>
          <w:highlight w:val="yellow"/>
          <w:lang w:val="en-US"/>
        </w:rPr>
        <w:t xml:space="preserve">(logical entity) </w:t>
      </w:r>
      <w:r>
        <w:rPr>
          <w:i/>
          <w:highlight w:val="yellow"/>
          <w:lang w:val="en-US"/>
        </w:rPr>
        <w:t xml:space="preserve">and </w:t>
      </w:r>
      <w:r w:rsidR="006E6BA4">
        <w:rPr>
          <w:i/>
          <w:highlight w:val="yellow"/>
          <w:lang w:val="en-US"/>
        </w:rPr>
        <w:t>CW (PHY entity) renders the spec incomplete</w:t>
      </w:r>
      <w:r>
        <w:rPr>
          <w:i/>
          <w:highlight w:val="yellow"/>
          <w:lang w:val="en-US"/>
        </w:rPr>
        <w:t xml:space="preserve"> </w:t>
      </w:r>
    </w:p>
    <w:p w14:paraId="71E32A99" w14:textId="77777777" w:rsidR="00DB2B57" w:rsidRDefault="00DB2B57" w:rsidP="00DB2B57">
      <w:pPr>
        <w:pStyle w:val="maintext"/>
        <w:ind w:firstLineChars="0" w:firstLine="0"/>
        <w:rPr>
          <w:lang w:val="en-US"/>
        </w:rPr>
      </w:pPr>
    </w:p>
    <w:p w14:paraId="56DBC7EC" w14:textId="6DADF068" w:rsidR="00DB2B57" w:rsidRPr="00843A00" w:rsidRDefault="00DB2B57" w:rsidP="00DB2B57">
      <w:pPr>
        <w:pStyle w:val="Caption"/>
        <w:jc w:val="center"/>
        <w:rPr>
          <w:b w:val="0"/>
          <w:lang w:val="en-US"/>
        </w:rPr>
      </w:pPr>
      <w:r>
        <w:t xml:space="preserve">Table </w:t>
      </w:r>
      <w:r>
        <w:fldChar w:fldCharType="begin"/>
      </w:r>
      <w:r>
        <w:instrText xml:space="preserve"> SEQ Table \* ARABIC </w:instrText>
      </w:r>
      <w:r>
        <w:fldChar w:fldCharType="separate"/>
      </w:r>
      <w:r>
        <w:rPr>
          <w:noProof/>
        </w:rPr>
        <w:t>3</w:t>
      </w:r>
      <w:r>
        <w:fldChar w:fldCharType="end"/>
      </w:r>
      <w:r>
        <w:t xml:space="preserve"> New proposals</w:t>
      </w:r>
    </w:p>
    <w:tbl>
      <w:tblPr>
        <w:tblStyle w:val="TableGrid"/>
        <w:tblW w:w="0" w:type="auto"/>
        <w:tblLook w:val="04A0" w:firstRow="1" w:lastRow="0" w:firstColumn="1" w:lastColumn="0" w:noHBand="0" w:noVBand="1"/>
      </w:tblPr>
      <w:tblGrid>
        <w:gridCol w:w="467"/>
        <w:gridCol w:w="2251"/>
        <w:gridCol w:w="4920"/>
        <w:gridCol w:w="2217"/>
      </w:tblGrid>
      <w:tr w:rsidR="005D7020" w14:paraId="6B6CC766" w14:textId="77777777" w:rsidTr="005D7020">
        <w:tc>
          <w:tcPr>
            <w:tcW w:w="467" w:type="dxa"/>
          </w:tcPr>
          <w:p w14:paraId="6BEAE1A8" w14:textId="77777777" w:rsidR="005D7020" w:rsidRPr="00DB2B57" w:rsidRDefault="005D7020" w:rsidP="0050052A">
            <w:pPr>
              <w:pStyle w:val="maintext"/>
              <w:ind w:firstLineChars="0" w:firstLine="0"/>
              <w:rPr>
                <w:b/>
                <w:lang w:val="en-US"/>
              </w:rPr>
            </w:pPr>
          </w:p>
        </w:tc>
        <w:tc>
          <w:tcPr>
            <w:tcW w:w="2251" w:type="dxa"/>
          </w:tcPr>
          <w:p w14:paraId="489190F6" w14:textId="67E589F8" w:rsidR="005D7020" w:rsidRPr="00DB2B57" w:rsidRDefault="005D7020" w:rsidP="0050052A">
            <w:pPr>
              <w:pStyle w:val="maintext"/>
              <w:ind w:firstLineChars="0" w:firstLine="0"/>
              <w:rPr>
                <w:b/>
                <w:lang w:val="en-US"/>
              </w:rPr>
            </w:pPr>
            <w:r w:rsidRPr="00DB2B57">
              <w:rPr>
                <w:b/>
                <w:lang w:val="en-US"/>
              </w:rPr>
              <w:t>Issue</w:t>
            </w:r>
          </w:p>
        </w:tc>
        <w:tc>
          <w:tcPr>
            <w:tcW w:w="4920" w:type="dxa"/>
          </w:tcPr>
          <w:p w14:paraId="1372FA3F" w14:textId="60CD65F0" w:rsidR="005D7020" w:rsidRPr="00DB2B57" w:rsidRDefault="005D7020" w:rsidP="0050052A">
            <w:pPr>
              <w:pStyle w:val="maintext"/>
              <w:ind w:firstLineChars="0" w:firstLine="0"/>
              <w:rPr>
                <w:b/>
                <w:lang w:val="en-US"/>
              </w:rPr>
            </w:pPr>
            <w:r w:rsidRPr="00DB2B57">
              <w:rPr>
                <w:b/>
                <w:lang w:val="en-US"/>
              </w:rPr>
              <w:t>Summary</w:t>
            </w:r>
            <w:r>
              <w:rPr>
                <w:b/>
                <w:lang w:val="en-US"/>
              </w:rPr>
              <w:t xml:space="preserve"> of proposal </w:t>
            </w:r>
          </w:p>
        </w:tc>
        <w:tc>
          <w:tcPr>
            <w:tcW w:w="2217" w:type="dxa"/>
          </w:tcPr>
          <w:p w14:paraId="3CF7044D" w14:textId="77777777" w:rsidR="005D7020" w:rsidRPr="00DB2B57" w:rsidRDefault="005D7020" w:rsidP="0050052A">
            <w:pPr>
              <w:pStyle w:val="maintext"/>
              <w:ind w:firstLineChars="0" w:firstLine="0"/>
              <w:rPr>
                <w:b/>
                <w:lang w:val="en-US"/>
              </w:rPr>
            </w:pPr>
            <w:r w:rsidRPr="00DB2B57">
              <w:rPr>
                <w:b/>
                <w:lang w:val="en-US"/>
              </w:rPr>
              <w:t>Companies</w:t>
            </w:r>
          </w:p>
        </w:tc>
      </w:tr>
      <w:tr w:rsidR="005D7020" w14:paraId="43B35B97" w14:textId="77777777" w:rsidTr="005D7020">
        <w:tc>
          <w:tcPr>
            <w:tcW w:w="467" w:type="dxa"/>
          </w:tcPr>
          <w:p w14:paraId="239A4372" w14:textId="05ED8360" w:rsidR="005D7020" w:rsidRPr="00DB2B57" w:rsidRDefault="005D7020" w:rsidP="0050052A">
            <w:pPr>
              <w:pStyle w:val="maintext"/>
              <w:ind w:firstLineChars="0" w:firstLine="0"/>
              <w:rPr>
                <w:lang w:val="en-US"/>
              </w:rPr>
            </w:pPr>
            <w:r>
              <w:rPr>
                <w:lang w:val="en-US"/>
              </w:rPr>
              <w:t>3.1</w:t>
            </w:r>
          </w:p>
        </w:tc>
        <w:tc>
          <w:tcPr>
            <w:tcW w:w="2251" w:type="dxa"/>
          </w:tcPr>
          <w:p w14:paraId="472A948E" w14:textId="37EFFDA7" w:rsidR="005D7020" w:rsidRPr="00DB2B57" w:rsidRDefault="005D7020" w:rsidP="005D7020">
            <w:pPr>
              <w:pStyle w:val="maintext"/>
              <w:ind w:firstLineChars="0" w:firstLine="0"/>
              <w:jc w:val="left"/>
              <w:rPr>
                <w:lang w:val="en-US"/>
              </w:rPr>
            </w:pPr>
            <w:r>
              <w:rPr>
                <w:lang w:val="en-US"/>
              </w:rPr>
              <w:t>Scrambling sequence initialization</w:t>
            </w:r>
          </w:p>
        </w:tc>
        <w:tc>
          <w:tcPr>
            <w:tcW w:w="4920" w:type="dxa"/>
          </w:tcPr>
          <w:p w14:paraId="4791F935" w14:textId="188518A0" w:rsidR="005D7020" w:rsidRPr="00DB2B57" w:rsidRDefault="005D7020" w:rsidP="005D7020">
            <w:pPr>
              <w:pStyle w:val="maintext"/>
              <w:ind w:firstLineChars="0" w:firstLine="0"/>
              <w:jc w:val="left"/>
              <w:rPr>
                <w:lang w:val="en-US"/>
              </w:rPr>
            </w:pPr>
            <w:r>
              <w:rPr>
                <w:lang w:val="en-US"/>
              </w:rPr>
              <w:t>Introduce time index (which can be enabled or disabled)</w:t>
            </w:r>
          </w:p>
        </w:tc>
        <w:tc>
          <w:tcPr>
            <w:tcW w:w="2217" w:type="dxa"/>
          </w:tcPr>
          <w:p w14:paraId="46123621" w14:textId="3951F732" w:rsidR="005D7020" w:rsidRPr="00DB2B57" w:rsidRDefault="005D7020" w:rsidP="005D7020">
            <w:pPr>
              <w:pStyle w:val="maintext"/>
              <w:ind w:firstLineChars="0" w:firstLine="0"/>
              <w:jc w:val="left"/>
              <w:rPr>
                <w:lang w:val="en-US"/>
              </w:rPr>
            </w:pPr>
            <w:r>
              <w:rPr>
                <w:lang w:val="en-US"/>
              </w:rPr>
              <w:t>Intel</w:t>
            </w:r>
          </w:p>
        </w:tc>
      </w:tr>
    </w:tbl>
    <w:p w14:paraId="525EF60C" w14:textId="77777777" w:rsidR="00DB2B57" w:rsidRDefault="00DB2B57" w:rsidP="00DB2B57">
      <w:pPr>
        <w:pStyle w:val="maintext"/>
        <w:ind w:firstLineChars="0" w:firstLine="0"/>
        <w:rPr>
          <w:lang w:val="en-US"/>
        </w:rPr>
      </w:pPr>
    </w:p>
    <w:p w14:paraId="41B4FA4B" w14:textId="47C794FA" w:rsidR="00DB2B57" w:rsidRDefault="007A7ADB" w:rsidP="007A7ADB">
      <w:pPr>
        <w:pStyle w:val="maintext"/>
        <w:ind w:firstLineChars="0" w:firstLine="360"/>
        <w:rPr>
          <w:lang w:val="en-US"/>
        </w:rPr>
      </w:pPr>
      <w:r>
        <w:rPr>
          <w:lang w:val="en-US"/>
        </w:rPr>
        <w:t xml:space="preserve">Issue 3.1 is raised in light of some link-level performance comparison in </w:t>
      </w:r>
      <w:r>
        <w:rPr>
          <w:lang w:val="en-US"/>
        </w:rPr>
        <w:fldChar w:fldCharType="begin"/>
      </w:r>
      <w:r>
        <w:rPr>
          <w:lang w:val="en-US"/>
        </w:rPr>
        <w:instrText xml:space="preserve"> REF _Ref504055922 \r \h </w:instrText>
      </w:r>
      <w:r>
        <w:rPr>
          <w:lang w:val="en-US"/>
        </w:rPr>
      </w:r>
      <w:r>
        <w:rPr>
          <w:lang w:val="en-US"/>
        </w:rPr>
        <w:fldChar w:fldCharType="separate"/>
      </w:r>
      <w:r>
        <w:rPr>
          <w:lang w:val="en-US"/>
        </w:rPr>
        <w:t>[2]</w:t>
      </w:r>
      <w:r>
        <w:rPr>
          <w:lang w:val="en-US"/>
        </w:rPr>
        <w:fldChar w:fldCharType="end"/>
      </w:r>
      <w:r>
        <w:rPr>
          <w:lang w:val="en-US"/>
        </w:rPr>
        <w:t>. It is demonstrated that some link-level (BLER) performance gain can be obtained if time-varying scrambling initialization (cf. the approach used in LTE) is used. However, there is no indication that the specification is faulty (broken) if the current scrambling sequence initialization is kept. Note that the inclusion of time index (e.g. slot index) was proposed in RAN1#91 by several companies</w:t>
      </w:r>
      <w:r w:rsidR="00F90FED">
        <w:rPr>
          <w:lang w:val="en-US"/>
        </w:rPr>
        <w:t xml:space="preserve"> (at least five companies: Intel, LG, Samsung, ZTE/</w:t>
      </w:r>
      <w:proofErr w:type="spellStart"/>
      <w:r w:rsidR="00F90FED">
        <w:rPr>
          <w:lang w:val="en-US"/>
        </w:rPr>
        <w:t>Sanechips</w:t>
      </w:r>
      <w:proofErr w:type="spellEnd"/>
      <w:r w:rsidR="00F90FED">
        <w:rPr>
          <w:lang w:val="en-US"/>
        </w:rPr>
        <w:t>)</w:t>
      </w:r>
      <w:r>
        <w:rPr>
          <w:lang w:val="en-US"/>
        </w:rPr>
        <w:t xml:space="preserve"> yet no consensus was reached</w:t>
      </w:r>
      <w:r w:rsidR="007978D6">
        <w:rPr>
          <w:lang w:val="en-US"/>
        </w:rPr>
        <w:t xml:space="preserve"> </w:t>
      </w:r>
      <w:r w:rsidR="007978D6">
        <w:rPr>
          <w:lang w:val="en-US"/>
        </w:rPr>
        <w:fldChar w:fldCharType="begin"/>
      </w:r>
      <w:r w:rsidR="007978D6">
        <w:rPr>
          <w:lang w:val="en-US"/>
        </w:rPr>
        <w:instrText xml:space="preserve"> REF _Ref504473647 \r \h </w:instrText>
      </w:r>
      <w:r w:rsidR="007978D6">
        <w:rPr>
          <w:lang w:val="en-US"/>
        </w:rPr>
      </w:r>
      <w:r w:rsidR="007978D6">
        <w:rPr>
          <w:lang w:val="en-US"/>
        </w:rPr>
        <w:fldChar w:fldCharType="separate"/>
      </w:r>
      <w:r w:rsidR="007978D6">
        <w:rPr>
          <w:lang w:val="en-US"/>
        </w:rPr>
        <w:t>[10]</w:t>
      </w:r>
      <w:r w:rsidR="007978D6">
        <w:rPr>
          <w:lang w:val="en-US"/>
        </w:rPr>
        <w:fldChar w:fldCharType="end"/>
      </w:r>
      <w:bookmarkStart w:id="6" w:name="_GoBack"/>
      <w:bookmarkEnd w:id="6"/>
      <w:r>
        <w:rPr>
          <w:lang w:val="en-US"/>
        </w:rPr>
        <w:t xml:space="preserve">. </w:t>
      </w:r>
    </w:p>
    <w:p w14:paraId="2161DEC6" w14:textId="46C49CD8" w:rsidR="00F90FED" w:rsidRDefault="00F90FED" w:rsidP="00F90FED">
      <w:pPr>
        <w:pStyle w:val="maintext"/>
        <w:ind w:firstLineChars="0" w:firstLine="360"/>
        <w:rPr>
          <w:lang w:val="en-US"/>
        </w:rPr>
      </w:pPr>
      <w:r>
        <w:rPr>
          <w:lang w:val="en-US"/>
        </w:rPr>
        <w:t>Therefore, the following resolution is possible.</w:t>
      </w:r>
    </w:p>
    <w:p w14:paraId="342F3ACC" w14:textId="77777777" w:rsidR="00F90FED" w:rsidRDefault="00F90FED" w:rsidP="00F90FED">
      <w:pPr>
        <w:pStyle w:val="maintext"/>
        <w:ind w:firstLineChars="0" w:firstLine="0"/>
        <w:rPr>
          <w:b/>
          <w:highlight w:val="yellow"/>
          <w:u w:val="single"/>
          <w:lang w:val="en-US"/>
        </w:rPr>
      </w:pPr>
    </w:p>
    <w:p w14:paraId="5AE23C46" w14:textId="77777777" w:rsidR="00F90FED" w:rsidRPr="003431EF" w:rsidRDefault="00F90FED" w:rsidP="00F90FED">
      <w:pPr>
        <w:pStyle w:val="maintext"/>
        <w:ind w:firstLineChars="0" w:firstLine="0"/>
        <w:rPr>
          <w:highlight w:val="yellow"/>
          <w:lang w:val="en-US"/>
        </w:rPr>
      </w:pPr>
      <w:r w:rsidRPr="003431EF">
        <w:rPr>
          <w:b/>
          <w:highlight w:val="yellow"/>
          <w:u w:val="single"/>
          <w:lang w:val="en-US"/>
        </w:rPr>
        <w:t>Proposal</w:t>
      </w:r>
      <w:r w:rsidRPr="003431EF">
        <w:rPr>
          <w:highlight w:val="yellow"/>
          <w:lang w:val="en-US"/>
        </w:rPr>
        <w:t>:</w:t>
      </w:r>
    </w:p>
    <w:p w14:paraId="1852709B" w14:textId="1EC77559" w:rsidR="0009479B" w:rsidRPr="00F90FED" w:rsidRDefault="00F90FED" w:rsidP="00F90FED">
      <w:pPr>
        <w:pStyle w:val="ListParagraph"/>
        <w:numPr>
          <w:ilvl w:val="0"/>
          <w:numId w:val="42"/>
        </w:numPr>
        <w:ind w:leftChars="0"/>
        <w:rPr>
          <w:i/>
          <w:lang w:val="en-US" w:eastAsia="ko-KR"/>
        </w:rPr>
      </w:pPr>
      <w:r w:rsidRPr="00F90FED">
        <w:rPr>
          <w:i/>
          <w:highlight w:val="yellow"/>
          <w:lang w:val="en-US" w:eastAsia="ko-KR"/>
        </w:rPr>
        <w:t>Issue 3.1: Keep the specification on scrambling sequence initialization as is</w:t>
      </w:r>
    </w:p>
    <w:p w14:paraId="49E818D3" w14:textId="77777777" w:rsidR="00F90FED" w:rsidRDefault="00F90FED" w:rsidP="0009479B">
      <w:pPr>
        <w:rPr>
          <w:lang w:val="en-US" w:eastAsia="ko-KR"/>
        </w:rPr>
      </w:pPr>
    </w:p>
    <w:p w14:paraId="263A74AF" w14:textId="018DD83E" w:rsidR="00F04687" w:rsidRPr="008D6268" w:rsidRDefault="00F04687" w:rsidP="00F04687">
      <w:pPr>
        <w:pStyle w:val="Heading1"/>
        <w:snapToGrid w:val="0"/>
        <w:spacing w:before="0" w:after="120"/>
        <w:rPr>
          <w:sz w:val="24"/>
          <w:lang w:val="en-US"/>
        </w:rPr>
      </w:pPr>
      <w:r>
        <w:rPr>
          <w:sz w:val="24"/>
          <w:lang w:val="en-US"/>
        </w:rPr>
        <w:t>Suggested TP</w:t>
      </w:r>
      <w:r w:rsidR="00F8306A">
        <w:rPr>
          <w:sz w:val="24"/>
          <w:lang w:val="en-US"/>
        </w:rPr>
        <w:t xml:space="preserve"> for issues 1.1 </w:t>
      </w:r>
      <w:r>
        <w:rPr>
          <w:sz w:val="24"/>
          <w:lang w:val="en-US"/>
        </w:rPr>
        <w:t>and 1.3</w:t>
      </w:r>
    </w:p>
    <w:p w14:paraId="0A844B68" w14:textId="77777777" w:rsidR="00F8306A" w:rsidRDefault="00F8306A" w:rsidP="00AD075E">
      <w:pPr>
        <w:snapToGrid w:val="0"/>
        <w:spacing w:after="0"/>
        <w:rPr>
          <w:b/>
          <w:u w:val="single"/>
        </w:rPr>
      </w:pPr>
    </w:p>
    <w:p w14:paraId="0680D6F2" w14:textId="67774B31" w:rsidR="00AD075E" w:rsidRPr="00AD075E" w:rsidRDefault="00AD075E" w:rsidP="00AD075E">
      <w:pPr>
        <w:snapToGrid w:val="0"/>
        <w:spacing w:after="0"/>
        <w:rPr>
          <w:b/>
          <w:u w:val="single"/>
        </w:rPr>
      </w:pPr>
      <w:r>
        <w:rPr>
          <w:b/>
          <w:u w:val="single"/>
        </w:rPr>
        <w:t>Section 6</w:t>
      </w:r>
      <w:r w:rsidRPr="00AD075E">
        <w:rPr>
          <w:b/>
          <w:u w:val="single"/>
        </w:rPr>
        <w:t>.3.1.1</w:t>
      </w:r>
      <w:r>
        <w:rPr>
          <w:b/>
          <w:u w:val="single"/>
        </w:rPr>
        <w:t xml:space="preserve"> o</w:t>
      </w:r>
      <w:r w:rsidRPr="00AD075E">
        <w:rPr>
          <w:b/>
          <w:u w:val="single"/>
        </w:rPr>
        <w:t>f TS38.211:</w:t>
      </w:r>
    </w:p>
    <w:p w14:paraId="3F2C6C10" w14:textId="53BF5CD3" w:rsidR="00F04687" w:rsidRDefault="00AD075E" w:rsidP="00AD075E">
      <w:pPr>
        <w:snapToGrid w:val="0"/>
        <w:spacing w:after="0"/>
        <w:rPr>
          <w:lang w:val="en-US"/>
        </w:rPr>
      </w:pPr>
      <w:r>
        <w:rPr>
          <w:lang w:val="en-US"/>
        </w:rPr>
        <w:t>…</w:t>
      </w:r>
    </w:p>
    <w:p w14:paraId="64529C16" w14:textId="77777777" w:rsidR="00AD075E" w:rsidRDefault="00AD075E" w:rsidP="00AD075E">
      <w:pPr>
        <w:snapToGrid w:val="0"/>
        <w:spacing w:after="0"/>
      </w:pPr>
      <w:proofErr w:type="gramStart"/>
      <w:r w:rsidRPr="009A4018">
        <w:t>where</w:t>
      </w:r>
      <w:proofErr w:type="gramEnd"/>
      <w:r w:rsidRPr="009A4018">
        <w:t xml:space="preserve"> </w:t>
      </w:r>
      <w:r>
        <w:t xml:space="preserve">x and y are tags defined in [4, TS38.212] and where the scrambling sequence </w:t>
      </w:r>
      <w:r w:rsidRPr="001B0DE7">
        <w:rPr>
          <w:position w:val="-10"/>
        </w:rPr>
        <w:object w:dxaOrig="580" w:dyaOrig="340" w14:anchorId="43CED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9.1pt;height:17.1pt" o:ole="">
            <v:imagedata r:id="rId9" o:title=""/>
          </v:shape>
          <o:OLEObject Type="Embed" ProgID="Equation.3" ShapeID="_x0000_i1037" DrawAspect="Content" ObjectID="_1578215682" r:id="rId10"/>
        </w:object>
      </w:r>
      <w:r>
        <w:t xml:space="preserve"> is given by clause 5.2.1</w:t>
      </w:r>
      <w:r w:rsidRPr="00C12953">
        <w:t>.</w:t>
      </w:r>
      <w:r>
        <w:t xml:space="preserve"> The scrambling sequence generator shall be initialized with </w:t>
      </w:r>
    </w:p>
    <w:p w14:paraId="503AE95C" w14:textId="77777777" w:rsidR="00AD075E" w:rsidRDefault="00AD075E" w:rsidP="00AD075E">
      <w:pPr>
        <w:pStyle w:val="EQ"/>
        <w:snapToGrid w:val="0"/>
        <w:spacing w:after="0"/>
        <w:jc w:val="center"/>
      </w:pPr>
      <w:r w:rsidRPr="004D4A72">
        <w:rPr>
          <w:position w:val="-10"/>
        </w:rPr>
        <w:object w:dxaOrig="1840" w:dyaOrig="340" w14:anchorId="723DAF40">
          <v:shape id="_x0000_i1038" type="#_x0000_t75" style="width:92.3pt;height:17.1pt" o:ole="">
            <v:imagedata r:id="rId11" o:title=""/>
          </v:shape>
          <o:OLEObject Type="Embed" ProgID="Equation.3" ShapeID="_x0000_i1038" DrawAspect="Content" ObjectID="_1578215683" r:id="rId12"/>
        </w:object>
      </w:r>
    </w:p>
    <w:p w14:paraId="7F174170" w14:textId="77777777" w:rsidR="00AD075E" w:rsidRDefault="00AD075E" w:rsidP="00AD075E">
      <w:pPr>
        <w:snapToGrid w:val="0"/>
        <w:spacing w:after="0"/>
      </w:pPr>
      <w:proofErr w:type="gramStart"/>
      <w:r>
        <w:t>where</w:t>
      </w:r>
      <w:proofErr w:type="gramEnd"/>
    </w:p>
    <w:p w14:paraId="3A366FC8" w14:textId="77777777" w:rsidR="00AD075E" w:rsidRDefault="00AD075E" w:rsidP="00AD075E">
      <w:pPr>
        <w:pStyle w:val="B1"/>
        <w:snapToGrid w:val="0"/>
        <w:spacing w:after="0"/>
        <w:ind w:firstLine="400"/>
      </w:pPr>
      <w:r>
        <w:lastRenderedPageBreak/>
        <w:t>-</w:t>
      </w:r>
      <w:r>
        <w:tab/>
      </w:r>
      <w:r w:rsidRPr="0054108D">
        <w:rPr>
          <w:position w:val="-10"/>
        </w:rPr>
        <w:object w:dxaOrig="1500" w:dyaOrig="300" w14:anchorId="43792223">
          <v:shape id="_x0000_i1039" type="#_x0000_t75" style="width:75.25pt;height:15.25pt" o:ole="">
            <v:imagedata r:id="rId13" o:title=""/>
          </v:shape>
          <o:OLEObject Type="Embed" ProgID="Equation.3" ShapeID="_x0000_i1039" DrawAspect="Content" ObjectID="_1578215684" r:id="rId14"/>
        </w:object>
      </w:r>
      <w:r>
        <w:t xml:space="preserve"> equals the higher-layer parameter </w:t>
      </w:r>
      <w:r w:rsidRPr="00E941B7">
        <w:rPr>
          <w:i/>
        </w:rPr>
        <w:t>Data-scrambling-Identity</w:t>
      </w:r>
      <w:r>
        <w:t xml:space="preserve"> if configured,</w:t>
      </w:r>
    </w:p>
    <w:p w14:paraId="556B1C81" w14:textId="77777777" w:rsidR="00AD075E" w:rsidRPr="00284C2E" w:rsidRDefault="00AD075E" w:rsidP="00AD075E">
      <w:pPr>
        <w:pStyle w:val="B1"/>
        <w:snapToGrid w:val="0"/>
        <w:spacing w:after="0"/>
        <w:ind w:firstLine="400"/>
      </w:pPr>
      <w:r>
        <w:t>-</w:t>
      </w:r>
      <w:r>
        <w:tab/>
      </w:r>
      <w:r w:rsidRPr="0054108D">
        <w:rPr>
          <w:position w:val="-10"/>
        </w:rPr>
        <w:object w:dxaOrig="940" w:dyaOrig="340" w14:anchorId="191F642C">
          <v:shape id="_x0000_i1040" type="#_x0000_t75" style="width:47.1pt;height:17.1pt" o:ole="">
            <v:imagedata r:id="rId15" o:title=""/>
          </v:shape>
          <o:OLEObject Type="Embed" ProgID="Equation.3" ShapeID="_x0000_i1040" DrawAspect="Content" ObjectID="_1578215685" r:id="rId16"/>
        </w:object>
      </w:r>
      <w:r>
        <w:t xml:space="preserve"> </w:t>
      </w:r>
      <w:proofErr w:type="gramStart"/>
      <w:r>
        <w:t>otherwise</w:t>
      </w:r>
      <w:proofErr w:type="gramEnd"/>
    </w:p>
    <w:p w14:paraId="09315A55" w14:textId="77777777" w:rsidR="00AD075E" w:rsidRPr="00AD075E" w:rsidRDefault="00AD075E" w:rsidP="00AD075E">
      <w:pPr>
        <w:snapToGrid w:val="0"/>
        <w:spacing w:after="0"/>
        <w:rPr>
          <w:color w:val="FF0000"/>
          <w:u w:val="single"/>
          <w:lang w:val="en-US" w:eastAsia="sv-SE"/>
        </w:rPr>
      </w:pPr>
      <w:proofErr w:type="gramStart"/>
      <w:r w:rsidRPr="00AD075E">
        <w:rPr>
          <w:color w:val="FF0000"/>
          <w:u w:val="single"/>
          <w:lang w:val="en-US"/>
        </w:rPr>
        <w:t>and</w:t>
      </w:r>
      <w:proofErr w:type="gramEnd"/>
      <w:r w:rsidRPr="00AD075E">
        <w:rPr>
          <w:color w:val="FF0000"/>
          <w:u w:val="single"/>
          <w:lang w:val="en-US"/>
        </w:rPr>
        <w:t xml:space="preserve"> where </w:t>
      </w:r>
      <w:r w:rsidRPr="00AD075E">
        <w:rPr>
          <w:noProof/>
          <w:color w:val="FF0000"/>
          <w:position w:val="-10"/>
          <w:u w:val="single"/>
          <w:lang w:val="en-US" w:eastAsia="ko-KR"/>
        </w:rPr>
        <w:drawing>
          <wp:inline distT="0" distB="0" distL="0" distR="0" wp14:anchorId="45631DB6" wp14:editId="067796C1">
            <wp:extent cx="333375" cy="190500"/>
            <wp:effectExtent l="0" t="0" r="9525" b="0"/>
            <wp:docPr id="2" name="Picture 2" descr="cid:image047.png@01D3895C.6F2A8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cid:image047.png@01D3895C.6F2A835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AD075E">
        <w:rPr>
          <w:color w:val="FF0000"/>
          <w:u w:val="single"/>
          <w:lang w:val="en-US"/>
        </w:rPr>
        <w:t xml:space="preserve"> corresponds to the RNTI associated with the PUSCH transmission as described in clause 6.1 3GPP TS 38.214 [6]. </w:t>
      </w:r>
    </w:p>
    <w:p w14:paraId="6F58FC2B" w14:textId="1F5CB205" w:rsidR="00AD075E" w:rsidRDefault="00AD075E" w:rsidP="00D56017">
      <w:pPr>
        <w:snapToGrid w:val="0"/>
        <w:spacing w:after="0"/>
        <w:rPr>
          <w:lang w:val="en-US"/>
        </w:rPr>
      </w:pPr>
      <w:r>
        <w:rPr>
          <w:lang w:val="en-US"/>
        </w:rPr>
        <w:t>…</w:t>
      </w:r>
    </w:p>
    <w:p w14:paraId="52C11608" w14:textId="77777777" w:rsidR="00D56017" w:rsidRDefault="00D56017" w:rsidP="00D56017">
      <w:pPr>
        <w:snapToGrid w:val="0"/>
        <w:spacing w:after="0"/>
        <w:rPr>
          <w:lang w:val="en-US"/>
        </w:rPr>
      </w:pPr>
    </w:p>
    <w:p w14:paraId="3A678DD0" w14:textId="3A083FD1" w:rsidR="00D56017" w:rsidRPr="00AD075E" w:rsidRDefault="00D56017" w:rsidP="00D56017">
      <w:pPr>
        <w:snapToGrid w:val="0"/>
        <w:spacing w:after="0"/>
        <w:rPr>
          <w:b/>
          <w:u w:val="single"/>
        </w:rPr>
      </w:pPr>
      <w:r>
        <w:rPr>
          <w:b/>
          <w:u w:val="single"/>
        </w:rPr>
        <w:t>Section 6</w:t>
      </w:r>
      <w:r>
        <w:rPr>
          <w:b/>
          <w:u w:val="single"/>
        </w:rPr>
        <w:t>.4</w:t>
      </w:r>
      <w:r w:rsidRPr="00AD075E">
        <w:rPr>
          <w:b/>
          <w:u w:val="single"/>
        </w:rPr>
        <w:t>.1.1</w:t>
      </w:r>
      <w:r>
        <w:rPr>
          <w:b/>
          <w:u w:val="single"/>
        </w:rPr>
        <w:t xml:space="preserve"> o</w:t>
      </w:r>
      <w:r w:rsidRPr="00AD075E">
        <w:rPr>
          <w:b/>
          <w:u w:val="single"/>
        </w:rPr>
        <w:t>f TS38.211:</w:t>
      </w:r>
    </w:p>
    <w:p w14:paraId="057D7E6B" w14:textId="303F75C9" w:rsidR="00D56017" w:rsidRDefault="00D56017" w:rsidP="00D56017">
      <w:pPr>
        <w:snapToGrid w:val="0"/>
        <w:spacing w:after="0"/>
        <w:rPr>
          <w:lang w:val="en-US"/>
        </w:rPr>
      </w:pPr>
      <w:r>
        <w:rPr>
          <w:lang w:val="en-US"/>
        </w:rPr>
        <w:t>…</w:t>
      </w:r>
    </w:p>
    <w:p w14:paraId="6CCB39A0" w14:textId="77777777" w:rsidR="00D56017" w:rsidRDefault="00D56017" w:rsidP="00D56017">
      <w:pPr>
        <w:snapToGrid w:val="0"/>
        <w:spacing w:after="0"/>
      </w:pPr>
      <w:proofErr w:type="gramStart"/>
      <w:r>
        <w:t xml:space="preserve">where </w:t>
      </w:r>
      <w:proofErr w:type="gramEnd"/>
      <w:r w:rsidRPr="00817ADE">
        <w:rPr>
          <w:position w:val="-10"/>
        </w:rPr>
        <w:object w:dxaOrig="580" w:dyaOrig="300" w14:anchorId="26960617">
          <v:shape id="_x0000_i1041" type="#_x0000_t75" style="width:28.6pt;height:15.25pt" o:ole="">
            <v:imagedata r:id="rId19" o:title=""/>
          </v:shape>
          <o:OLEObject Type="Embed" ProgID="Equation.3" ShapeID="_x0000_i1041" DrawAspect="Content" ObjectID="_1578215686" r:id="rId20"/>
        </w:object>
      </w:r>
      <w:r>
        <w:t xml:space="preserve">, </w:t>
      </w:r>
      <w:r w:rsidRPr="00817ADE">
        <w:rPr>
          <w:position w:val="-10"/>
        </w:rPr>
        <w:object w:dxaOrig="520" w:dyaOrig="300" w14:anchorId="64746E34">
          <v:shape id="_x0000_i1042" type="#_x0000_t75" style="width:25.85pt;height:15.25pt" o:ole="">
            <v:imagedata r:id="rId21" o:title=""/>
          </v:shape>
          <o:OLEObject Type="Embed" ProgID="Equation.3" ShapeID="_x0000_i1042" DrawAspect="Content" ObjectID="_1578215687" r:id="rId22"/>
        </w:object>
      </w:r>
      <w:r>
        <w:t xml:space="preserve">, and </w:t>
      </w:r>
      <w:r w:rsidRPr="00ED1FAF">
        <w:rPr>
          <w:position w:val="-4"/>
        </w:rPr>
        <w:object w:dxaOrig="200" w:dyaOrig="220" w14:anchorId="61B4B687">
          <v:shape id="_x0000_i1043" type="#_x0000_t75" style="width:9.7pt;height:11.1pt" o:ole="">
            <v:imagedata r:id="rId23" o:title=""/>
          </v:shape>
          <o:OLEObject Type="Embed" ProgID="Equation.3" ShapeID="_x0000_i1043" DrawAspect="Content" ObjectID="_1578215688" r:id="rId24"/>
        </w:object>
      </w:r>
      <w:r>
        <w:t xml:space="preserve"> are given by Tables 6.4.1.1.3-1 and 6.4.1.1.3-2</w:t>
      </w:r>
      <w:r w:rsidRPr="00B40F54">
        <w:t xml:space="preserve"> </w:t>
      </w:r>
      <w:r>
        <w:t>and the following conditions are fulfilled:</w:t>
      </w:r>
    </w:p>
    <w:p w14:paraId="4B6E8E22" w14:textId="77777777" w:rsidR="00D56017" w:rsidRDefault="00D56017" w:rsidP="00D56017">
      <w:pPr>
        <w:pStyle w:val="B1"/>
        <w:snapToGrid w:val="0"/>
        <w:spacing w:after="0"/>
      </w:pPr>
      <w:r>
        <w:t>-</w:t>
      </w:r>
      <w:r>
        <w:tab/>
      </w:r>
      <w:proofErr w:type="gramStart"/>
      <w:r>
        <w:t>the</w:t>
      </w:r>
      <w:proofErr w:type="gramEnd"/>
      <w:r>
        <w:t xml:space="preserve"> resource elements are within the common </w:t>
      </w:r>
      <w:proofErr w:type="spellStart"/>
      <w:r w:rsidRPr="00D56017">
        <w:rPr>
          <w:strike/>
          <w:color w:val="FF0000"/>
        </w:rPr>
        <w:t>resrouce</w:t>
      </w:r>
      <w:proofErr w:type="spellEnd"/>
      <w:r w:rsidRPr="00D56017">
        <w:rPr>
          <w:color w:val="FF0000"/>
        </w:rPr>
        <w:t xml:space="preserve"> </w:t>
      </w:r>
      <w:r w:rsidRPr="00D56017">
        <w:rPr>
          <w:color w:val="FF0000"/>
          <w:u w:val="single"/>
        </w:rPr>
        <w:t>resource</w:t>
      </w:r>
      <w:r w:rsidRPr="00D56017">
        <w:rPr>
          <w:color w:val="FF0000"/>
        </w:rPr>
        <w:t xml:space="preserve"> </w:t>
      </w:r>
      <w:r>
        <w:t>blocks allocated for PUSCH transmission</w:t>
      </w:r>
    </w:p>
    <w:p w14:paraId="031FBCE2" w14:textId="2FB0417C" w:rsidR="00F8306A" w:rsidRPr="00D56017" w:rsidRDefault="00D56017" w:rsidP="00D56017">
      <w:pPr>
        <w:snapToGrid w:val="0"/>
        <w:spacing w:after="0"/>
      </w:pPr>
      <w:r w:rsidRPr="00D56017">
        <w:t>…</w:t>
      </w:r>
    </w:p>
    <w:p w14:paraId="17CD0B84" w14:textId="77777777" w:rsidR="00D56017" w:rsidRDefault="00D56017" w:rsidP="00D56017">
      <w:pPr>
        <w:snapToGrid w:val="0"/>
        <w:spacing w:after="0"/>
        <w:rPr>
          <w:b/>
          <w:u w:val="single"/>
        </w:rPr>
      </w:pPr>
    </w:p>
    <w:p w14:paraId="22F10998" w14:textId="14C523D3" w:rsidR="00AD075E" w:rsidRPr="00AD075E" w:rsidRDefault="00AD075E" w:rsidP="00AD075E">
      <w:pPr>
        <w:snapToGrid w:val="0"/>
        <w:spacing w:after="0"/>
        <w:rPr>
          <w:b/>
          <w:u w:val="single"/>
        </w:rPr>
      </w:pPr>
      <w:r w:rsidRPr="00AD075E">
        <w:rPr>
          <w:b/>
          <w:u w:val="single"/>
        </w:rPr>
        <w:t>Section 7.3.1.1</w:t>
      </w:r>
      <w:r>
        <w:rPr>
          <w:b/>
          <w:u w:val="single"/>
        </w:rPr>
        <w:t xml:space="preserve"> o</w:t>
      </w:r>
      <w:r w:rsidRPr="00AD075E">
        <w:rPr>
          <w:b/>
          <w:u w:val="single"/>
        </w:rPr>
        <w:t>f TS38.211:</w:t>
      </w:r>
    </w:p>
    <w:p w14:paraId="53736320" w14:textId="77777777" w:rsidR="00AD075E" w:rsidRDefault="00AD075E" w:rsidP="00AD075E">
      <w:pPr>
        <w:snapToGrid w:val="0"/>
        <w:spacing w:after="0"/>
      </w:pPr>
      <w:r>
        <w:t>…</w:t>
      </w:r>
    </w:p>
    <w:p w14:paraId="6D5BB7C7" w14:textId="0CAEA96E" w:rsidR="00AD075E" w:rsidRDefault="00AD075E" w:rsidP="00AD075E">
      <w:pPr>
        <w:snapToGrid w:val="0"/>
        <w:spacing w:after="0"/>
      </w:pPr>
      <w:r>
        <w:t xml:space="preserve">Up to two </w:t>
      </w:r>
      <w:proofErr w:type="spellStart"/>
      <w:r>
        <w:t>codewords</w:t>
      </w:r>
      <w:proofErr w:type="spellEnd"/>
      <w:r>
        <w:t xml:space="preserve"> can be transmitted</w:t>
      </w:r>
      <w:proofErr w:type="gramStart"/>
      <w:r>
        <w:t xml:space="preserve">, </w:t>
      </w:r>
      <w:proofErr w:type="gramEnd"/>
      <w:r w:rsidRPr="009F6250">
        <w:rPr>
          <w:position w:val="-10"/>
        </w:rPr>
        <w:object w:dxaOrig="700" w:dyaOrig="300" w14:anchorId="318C3ADE">
          <v:shape id="_x0000_i1025" type="#_x0000_t75" style="width:35.1pt;height:15.25pt" o:ole="">
            <v:imagedata r:id="rId25" o:title=""/>
          </v:shape>
          <o:OLEObject Type="Embed" ProgID="Equation.3" ShapeID="_x0000_i1025" DrawAspect="Content" ObjectID="_1578215689" r:id="rId26"/>
        </w:object>
      </w:r>
      <w:r>
        <w:t>. In case of single-codeword transmission</w:t>
      </w:r>
      <w:proofErr w:type="gramStart"/>
      <w:r>
        <w:t xml:space="preserve">, </w:t>
      </w:r>
      <w:proofErr w:type="gramEnd"/>
      <w:r w:rsidRPr="009F6250">
        <w:rPr>
          <w:position w:val="-10"/>
        </w:rPr>
        <w:object w:dxaOrig="480" w:dyaOrig="279" w14:anchorId="6BBB2B3D">
          <v:shape id="_x0000_i1026" type="#_x0000_t75" style="width:24pt;height:14.3pt" o:ole="">
            <v:imagedata r:id="rId27" o:title=""/>
          </v:shape>
          <o:OLEObject Type="Embed" ProgID="Equation.3" ShapeID="_x0000_i1026" DrawAspect="Content" ObjectID="_1578215690" r:id="rId28"/>
        </w:object>
      </w:r>
      <w:r>
        <w:t>.</w:t>
      </w:r>
    </w:p>
    <w:p w14:paraId="72A641CE" w14:textId="77777777" w:rsidR="00AD075E" w:rsidRDefault="00AD075E" w:rsidP="00AD075E">
      <w:pPr>
        <w:snapToGrid w:val="0"/>
        <w:spacing w:after="0"/>
      </w:pPr>
      <w:r>
        <w:t xml:space="preserve">For each </w:t>
      </w:r>
      <w:proofErr w:type="gramStart"/>
      <w:r>
        <w:t xml:space="preserve">codeword </w:t>
      </w:r>
      <w:proofErr w:type="gramEnd"/>
      <w:r w:rsidRPr="009F6250">
        <w:rPr>
          <w:position w:val="-10"/>
        </w:rPr>
        <w:object w:dxaOrig="180" w:dyaOrig="240" w14:anchorId="0676C623">
          <v:shape id="_x0000_i1027" type="#_x0000_t75" style="width:9.25pt;height:12pt" o:ole="">
            <v:imagedata r:id="rId29" o:title=""/>
          </v:shape>
          <o:OLEObject Type="Embed" ProgID="Equation.3" ShapeID="_x0000_i1027" DrawAspect="Content" ObjectID="_1578215691" r:id="rId30"/>
        </w:object>
      </w:r>
      <w:r>
        <w:t>, the UE shall assume t</w:t>
      </w:r>
      <w:r w:rsidRPr="00C12953">
        <w:t xml:space="preserve">he block of bits </w:t>
      </w:r>
      <w:r w:rsidRPr="0054108D">
        <w:rPr>
          <w:position w:val="-12"/>
        </w:rPr>
        <w:object w:dxaOrig="2020" w:dyaOrig="360" w14:anchorId="159BF3AD">
          <v:shape id="_x0000_i1028" type="#_x0000_t75" style="width:101.1pt;height:18pt" o:ole="">
            <v:imagedata r:id="rId31" o:title=""/>
          </v:shape>
          <o:OLEObject Type="Embed" ProgID="Equation.3" ShapeID="_x0000_i1028" DrawAspect="Content" ObjectID="_1578215692" r:id="rId32"/>
        </w:object>
      </w:r>
      <w:r>
        <w:t xml:space="preserve">, where </w:t>
      </w:r>
      <w:r w:rsidRPr="0054108D">
        <w:rPr>
          <w:position w:val="-12"/>
        </w:rPr>
        <w:object w:dxaOrig="480" w:dyaOrig="360" w14:anchorId="1ADFE7DA">
          <v:shape id="_x0000_i1029" type="#_x0000_t75" style="width:24pt;height:18pt" o:ole="">
            <v:imagedata r:id="rId33" o:title=""/>
          </v:shape>
          <o:OLEObject Type="Embed" ProgID="Equation.3" ShapeID="_x0000_i1029" DrawAspect="Content" ObjectID="_1578215693" r:id="rId34"/>
        </w:object>
      </w:r>
      <w:r>
        <w:t xml:space="preserve"> is the number of bits in codeword </w:t>
      </w:r>
      <w:r w:rsidRPr="0054108D">
        <w:rPr>
          <w:position w:val="-10"/>
        </w:rPr>
        <w:object w:dxaOrig="180" w:dyaOrig="240" w14:anchorId="1ACE4BEC">
          <v:shape id="_x0000_i1030" type="#_x0000_t75" style="width:9.25pt;height:12pt" o:ole="">
            <v:imagedata r:id="rId29" o:title=""/>
          </v:shape>
          <o:OLEObject Type="Embed" ProgID="Equation.3" ShapeID="_x0000_i1030" DrawAspect="Content" ObjectID="_1578215694" r:id="rId35"/>
        </w:object>
      </w:r>
      <w:r w:rsidRPr="00C12953">
        <w:t xml:space="preserve"> transmitted on the physical channel</w:t>
      </w:r>
      <w:r>
        <w:t>,</w:t>
      </w:r>
      <w:r w:rsidRPr="00C12953">
        <w:t xml:space="preserve"> </w:t>
      </w:r>
      <w:r>
        <w:t>are</w:t>
      </w:r>
      <w:r w:rsidRPr="00C12953">
        <w:t xml:space="preserve"> scrambled prior to modulation, resulting in a block of scrambled bits</w:t>
      </w:r>
      <w:r>
        <w:t xml:space="preserve"> </w:t>
      </w:r>
      <w:r w:rsidRPr="0054108D">
        <w:rPr>
          <w:position w:val="-12"/>
        </w:rPr>
        <w:object w:dxaOrig="2040" w:dyaOrig="360" w14:anchorId="77435946">
          <v:shape id="_x0000_i1031" type="#_x0000_t75" style="width:102pt;height:18pt" o:ole="">
            <v:imagedata r:id="rId36" o:title=""/>
          </v:shape>
          <o:OLEObject Type="Embed" ProgID="Equation.3" ShapeID="_x0000_i1031" DrawAspect="Content" ObjectID="_1578215695" r:id="rId37"/>
        </w:object>
      </w:r>
      <w:r>
        <w:t>according to</w:t>
      </w:r>
    </w:p>
    <w:p w14:paraId="6F37670E" w14:textId="77777777" w:rsidR="00AD075E" w:rsidRDefault="00AD075E" w:rsidP="00AD075E">
      <w:pPr>
        <w:pStyle w:val="EQ"/>
        <w:snapToGrid w:val="0"/>
        <w:spacing w:after="0"/>
        <w:jc w:val="center"/>
      </w:pPr>
      <w:r w:rsidRPr="0085468C">
        <w:rPr>
          <w:position w:val="-10"/>
        </w:rPr>
        <w:object w:dxaOrig="2620" w:dyaOrig="340" w14:anchorId="6DC4C9A3">
          <v:shape id="_x0000_i1032" type="#_x0000_t75" style="width:131.1pt;height:17.1pt" o:ole="">
            <v:imagedata r:id="rId38" o:title=""/>
          </v:shape>
          <o:OLEObject Type="Embed" ProgID="Equation.3" ShapeID="_x0000_i1032" DrawAspect="Content" ObjectID="_1578215696" r:id="rId39"/>
        </w:object>
      </w:r>
    </w:p>
    <w:p w14:paraId="3B798197" w14:textId="77777777" w:rsidR="00AD075E" w:rsidRDefault="00AD075E" w:rsidP="00AD075E">
      <w:pPr>
        <w:snapToGrid w:val="0"/>
        <w:spacing w:after="0"/>
      </w:pPr>
      <w:proofErr w:type="gramStart"/>
      <w:r>
        <w:t>where</w:t>
      </w:r>
      <w:proofErr w:type="gramEnd"/>
      <w:r>
        <w:t xml:space="preserve"> the scrambling sequence </w:t>
      </w:r>
      <w:r w:rsidRPr="001B0DE7">
        <w:rPr>
          <w:position w:val="-10"/>
        </w:rPr>
        <w:object w:dxaOrig="580" w:dyaOrig="340" w14:anchorId="3178721E">
          <v:shape id="_x0000_i1033" type="#_x0000_t75" style="width:29.1pt;height:17.1pt" o:ole="">
            <v:imagedata r:id="rId9" o:title=""/>
          </v:shape>
          <o:OLEObject Type="Embed" ProgID="Equation.3" ShapeID="_x0000_i1033" DrawAspect="Content" ObjectID="_1578215697" r:id="rId40"/>
        </w:object>
      </w:r>
      <w:r>
        <w:t xml:space="preserve"> is given by clause 5.2.1</w:t>
      </w:r>
      <w:r w:rsidRPr="00C12953">
        <w:t>.</w:t>
      </w:r>
      <w:r>
        <w:t xml:space="preserve"> The scrambling sequence generator shall be initialized with</w:t>
      </w:r>
    </w:p>
    <w:p w14:paraId="3F6D6149" w14:textId="77777777" w:rsidR="00AD075E" w:rsidRDefault="00AD075E" w:rsidP="00AD075E">
      <w:pPr>
        <w:pStyle w:val="EQ"/>
        <w:snapToGrid w:val="0"/>
        <w:spacing w:after="0"/>
        <w:jc w:val="center"/>
      </w:pPr>
      <w:r w:rsidRPr="004D4A72">
        <w:rPr>
          <w:position w:val="-10"/>
        </w:rPr>
        <w:object w:dxaOrig="2480" w:dyaOrig="340" w14:anchorId="74BEC522">
          <v:shape id="_x0000_i1034" type="#_x0000_t75" style="width:123.7pt;height:17.1pt" o:ole="">
            <v:imagedata r:id="rId41" o:title=""/>
          </v:shape>
          <o:OLEObject Type="Embed" ProgID="Equation.3" ShapeID="_x0000_i1034" DrawAspect="Content" ObjectID="_1578215698" r:id="rId42"/>
        </w:object>
      </w:r>
    </w:p>
    <w:p w14:paraId="623A08C8" w14:textId="77777777" w:rsidR="00AD075E" w:rsidRDefault="00AD075E" w:rsidP="00AD075E">
      <w:pPr>
        <w:snapToGrid w:val="0"/>
        <w:spacing w:after="0"/>
      </w:pPr>
      <w:proofErr w:type="gramStart"/>
      <w:r>
        <w:t>where</w:t>
      </w:r>
      <w:proofErr w:type="gramEnd"/>
    </w:p>
    <w:p w14:paraId="676FC3A2" w14:textId="77777777" w:rsidR="00AD075E" w:rsidRDefault="00AD075E" w:rsidP="00AD075E">
      <w:pPr>
        <w:pStyle w:val="B1"/>
        <w:snapToGrid w:val="0"/>
        <w:spacing w:after="0"/>
        <w:ind w:firstLine="400"/>
      </w:pPr>
      <w:r>
        <w:t>-</w:t>
      </w:r>
      <w:r>
        <w:tab/>
      </w:r>
      <w:r w:rsidRPr="0054108D">
        <w:rPr>
          <w:position w:val="-10"/>
        </w:rPr>
        <w:object w:dxaOrig="1500" w:dyaOrig="300" w14:anchorId="559D9A31">
          <v:shape id="_x0000_i1035" type="#_x0000_t75" style="width:75.25pt;height:15.25pt" o:ole="">
            <v:imagedata r:id="rId13" o:title=""/>
          </v:shape>
          <o:OLEObject Type="Embed" ProgID="Equation.3" ShapeID="_x0000_i1035" DrawAspect="Content" ObjectID="_1578215699" r:id="rId43"/>
        </w:object>
      </w:r>
      <w:r>
        <w:t xml:space="preserve"> equals the higher-layer parameter </w:t>
      </w:r>
      <w:r w:rsidRPr="00E941B7">
        <w:rPr>
          <w:i/>
        </w:rPr>
        <w:t>Data-scrambling-Identity</w:t>
      </w:r>
      <w:r>
        <w:t xml:space="preserve"> if configured</w:t>
      </w:r>
      <w:r w:rsidRPr="008D2BA4">
        <w:rPr>
          <w:color w:val="FF0000"/>
        </w:rPr>
        <w:t xml:space="preserve"> </w:t>
      </w:r>
      <w:r w:rsidRPr="00B4666C">
        <w:rPr>
          <w:color w:val="FF0000"/>
        </w:rPr>
        <w:t xml:space="preserve">and </w:t>
      </w:r>
      <w:r w:rsidRPr="00AD075E">
        <w:rPr>
          <w:color w:val="FF0000"/>
          <w:u w:val="single"/>
        </w:rPr>
        <w:t>the RNTI equals the C-RNTI</w:t>
      </w:r>
      <w:r>
        <w:t>,</w:t>
      </w:r>
    </w:p>
    <w:p w14:paraId="45B11C08" w14:textId="77777777" w:rsidR="00AD075E" w:rsidRDefault="00AD075E" w:rsidP="00AD075E">
      <w:pPr>
        <w:pStyle w:val="B1"/>
        <w:snapToGrid w:val="0"/>
        <w:spacing w:after="0"/>
        <w:ind w:left="0" w:firstLine="400"/>
      </w:pPr>
    </w:p>
    <w:p w14:paraId="368D3440" w14:textId="77777777" w:rsidR="00AD075E" w:rsidRPr="00284C2E" w:rsidRDefault="00AD075E" w:rsidP="00AD075E">
      <w:pPr>
        <w:pStyle w:val="B1"/>
        <w:snapToGrid w:val="0"/>
        <w:spacing w:after="0"/>
        <w:ind w:firstLine="400"/>
      </w:pPr>
      <w:r>
        <w:t>-</w:t>
      </w:r>
      <w:r>
        <w:tab/>
      </w:r>
      <w:r w:rsidRPr="0054108D">
        <w:rPr>
          <w:position w:val="-10"/>
        </w:rPr>
        <w:object w:dxaOrig="940" w:dyaOrig="340" w14:anchorId="1A3138C6">
          <v:shape id="_x0000_i1036" type="#_x0000_t75" style="width:47.1pt;height:17.1pt" o:ole="">
            <v:imagedata r:id="rId15" o:title=""/>
          </v:shape>
          <o:OLEObject Type="Embed" ProgID="Equation.3" ShapeID="_x0000_i1036" DrawAspect="Content" ObjectID="_1578215700" r:id="rId44"/>
        </w:object>
      </w:r>
      <w:r>
        <w:t xml:space="preserve"> </w:t>
      </w:r>
      <w:proofErr w:type="gramStart"/>
      <w:r>
        <w:t>otherwise</w:t>
      </w:r>
      <w:proofErr w:type="gramEnd"/>
    </w:p>
    <w:p w14:paraId="621A50D1" w14:textId="77777777" w:rsidR="00AD075E" w:rsidRPr="00012B1E" w:rsidRDefault="00AD075E" w:rsidP="00AD075E">
      <w:pPr>
        <w:snapToGrid w:val="0"/>
        <w:spacing w:after="0"/>
        <w:rPr>
          <w:color w:val="FF0000"/>
          <w:lang w:val="en-US" w:eastAsia="sv-SE"/>
        </w:rPr>
      </w:pPr>
      <w:proofErr w:type="gramStart"/>
      <w:r w:rsidRPr="00AD075E">
        <w:rPr>
          <w:color w:val="FF0000"/>
          <w:u w:val="single"/>
          <w:lang w:val="en-US"/>
        </w:rPr>
        <w:t>and</w:t>
      </w:r>
      <w:proofErr w:type="gramEnd"/>
      <w:r w:rsidRPr="00AD075E">
        <w:rPr>
          <w:color w:val="FF0000"/>
          <w:u w:val="single"/>
          <w:lang w:val="en-US"/>
        </w:rPr>
        <w:t xml:space="preserve"> where </w:t>
      </w:r>
      <w:r w:rsidRPr="00AD075E">
        <w:rPr>
          <w:noProof/>
          <w:color w:val="FF0000"/>
          <w:position w:val="-10"/>
          <w:u w:val="single"/>
          <w:lang w:val="en-US" w:eastAsia="ko-KR"/>
        </w:rPr>
        <w:drawing>
          <wp:inline distT="0" distB="0" distL="0" distR="0" wp14:anchorId="2ECEC32A" wp14:editId="4D22017E">
            <wp:extent cx="333375" cy="190500"/>
            <wp:effectExtent l="0" t="0" r="9525" b="0"/>
            <wp:docPr id="1" name="Picture 1" descr="cid:image047.png@01D3895C.6F2A8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cid:image047.png@01D3895C.6F2A835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AD075E">
        <w:rPr>
          <w:color w:val="FF0000"/>
          <w:u w:val="single"/>
          <w:lang w:val="en-US"/>
        </w:rPr>
        <w:t> corresponds to the RNTI associated with the PDSCH transmission as described in clause 5.1 3GPP TS 38.214 [6]</w:t>
      </w:r>
      <w:r w:rsidRPr="00012B1E">
        <w:rPr>
          <w:color w:val="FF0000"/>
          <w:lang w:val="en-US"/>
        </w:rPr>
        <w:t xml:space="preserve">. </w:t>
      </w:r>
    </w:p>
    <w:p w14:paraId="66359B1B" w14:textId="7701AE6B" w:rsidR="00AD075E" w:rsidRPr="0009479B" w:rsidRDefault="00AD075E" w:rsidP="00F04687">
      <w:pPr>
        <w:rPr>
          <w:lang w:val="en-US"/>
        </w:rPr>
      </w:pPr>
      <w:r>
        <w:rPr>
          <w:lang w:val="en-US"/>
        </w:rPr>
        <w:t>…</w:t>
      </w:r>
    </w:p>
    <w:p w14:paraId="7C0E7629" w14:textId="77777777" w:rsidR="00F04687" w:rsidRDefault="00F04687" w:rsidP="00751E20">
      <w:pPr>
        <w:pStyle w:val="Heading1"/>
        <w:numPr>
          <w:ilvl w:val="0"/>
          <w:numId w:val="0"/>
        </w:numPr>
        <w:snapToGrid w:val="0"/>
        <w:spacing w:before="60"/>
        <w:rPr>
          <w:sz w:val="24"/>
          <w:lang w:val="en-US"/>
        </w:rPr>
      </w:pPr>
    </w:p>
    <w:p w14:paraId="4EACC1ED" w14:textId="65BED326" w:rsidR="000F762B" w:rsidRPr="008D6268" w:rsidRDefault="000F762B" w:rsidP="00751E20">
      <w:pPr>
        <w:pStyle w:val="Heading1"/>
        <w:numPr>
          <w:ilvl w:val="0"/>
          <w:numId w:val="0"/>
        </w:numPr>
        <w:snapToGrid w:val="0"/>
        <w:spacing w:before="60"/>
        <w:rPr>
          <w:sz w:val="24"/>
          <w:lang w:val="en-US"/>
        </w:rPr>
      </w:pPr>
      <w:r w:rsidRPr="008D6268">
        <w:rPr>
          <w:sz w:val="24"/>
          <w:lang w:val="en-US"/>
        </w:rPr>
        <w:t>References</w:t>
      </w:r>
    </w:p>
    <w:p w14:paraId="44C4A628" w14:textId="073BF3D2" w:rsidR="006F0726" w:rsidRPr="006F0726" w:rsidRDefault="006F0726" w:rsidP="00D772A3">
      <w:pPr>
        <w:pStyle w:val="2222"/>
        <w:numPr>
          <w:ilvl w:val="0"/>
          <w:numId w:val="5"/>
        </w:numPr>
        <w:spacing w:after="120" w:line="288" w:lineRule="auto"/>
        <w:ind w:left="357" w:firstLineChars="0" w:hanging="357"/>
        <w:rPr>
          <w:rFonts w:cs="Times New Roman"/>
          <w:lang w:val="en-US" w:eastAsia="ko-KR"/>
        </w:rPr>
      </w:pPr>
      <w:bookmarkStart w:id="7" w:name="_Ref504049907"/>
      <w:bookmarkStart w:id="8" w:name="_Ref458614461"/>
      <w:r>
        <w:rPr>
          <w:rFonts w:cs="Times New Roman"/>
          <w:lang w:val="en-US" w:eastAsia="ko-KR"/>
        </w:rPr>
        <w:t xml:space="preserve">R1-1800236, </w:t>
      </w:r>
      <w:r>
        <w:rPr>
          <w:lang w:eastAsia="x-none"/>
        </w:rPr>
        <w:t>Remaining issues on codeword mapping, CATT</w:t>
      </w:r>
      <w:bookmarkEnd w:id="7"/>
    </w:p>
    <w:p w14:paraId="66C3F932" w14:textId="07AA42E6" w:rsidR="006F0726" w:rsidRPr="006F0726" w:rsidRDefault="006F0726" w:rsidP="00D772A3">
      <w:pPr>
        <w:pStyle w:val="2222"/>
        <w:numPr>
          <w:ilvl w:val="0"/>
          <w:numId w:val="5"/>
        </w:numPr>
        <w:spacing w:after="120" w:line="288" w:lineRule="auto"/>
        <w:ind w:left="357" w:firstLineChars="0" w:hanging="357"/>
        <w:rPr>
          <w:rFonts w:cs="Times New Roman"/>
          <w:lang w:val="en-US" w:eastAsia="ko-KR"/>
        </w:rPr>
      </w:pPr>
      <w:bookmarkStart w:id="9" w:name="_Ref504055922"/>
      <w:r>
        <w:rPr>
          <w:rFonts w:cs="Times New Roman"/>
          <w:lang w:val="en-US" w:eastAsia="ko-KR"/>
        </w:rPr>
        <w:t xml:space="preserve">R1-1800305, </w:t>
      </w:r>
      <w:r>
        <w:rPr>
          <w:lang w:eastAsia="x-none"/>
        </w:rPr>
        <w:t>On drawback of time invariant scrambling for PDSCH / PUSCH, Intel Corporation</w:t>
      </w:r>
      <w:bookmarkEnd w:id="9"/>
    </w:p>
    <w:p w14:paraId="29D51C7E" w14:textId="496C3D4E" w:rsidR="006F0726" w:rsidRDefault="006F0726" w:rsidP="00D772A3">
      <w:pPr>
        <w:pStyle w:val="2222"/>
        <w:numPr>
          <w:ilvl w:val="0"/>
          <w:numId w:val="5"/>
        </w:numPr>
        <w:spacing w:after="120" w:line="288" w:lineRule="auto"/>
        <w:ind w:left="357" w:firstLineChars="0" w:hanging="357"/>
        <w:rPr>
          <w:rFonts w:cs="Times New Roman"/>
          <w:lang w:val="en-US" w:eastAsia="ko-KR"/>
        </w:rPr>
      </w:pPr>
      <w:bookmarkStart w:id="10" w:name="_Ref504055863"/>
      <w:r>
        <w:rPr>
          <w:rFonts w:cs="Times New Roman"/>
          <w:lang w:val="en-US" w:eastAsia="ko-KR"/>
        </w:rPr>
        <w:t xml:space="preserve">R1-1800565, </w:t>
      </w:r>
      <w:r>
        <w:rPr>
          <w:lang w:eastAsia="x-none"/>
        </w:rPr>
        <w:t>Remaining issues and text proposal in codeword to layer mapping, AT&amp;T</w:t>
      </w:r>
      <w:bookmarkEnd w:id="10"/>
    </w:p>
    <w:p w14:paraId="6FB2C452" w14:textId="716D6FA2" w:rsidR="006F0726" w:rsidRDefault="006F0726" w:rsidP="00D772A3">
      <w:pPr>
        <w:pStyle w:val="2222"/>
        <w:numPr>
          <w:ilvl w:val="0"/>
          <w:numId w:val="5"/>
        </w:numPr>
        <w:spacing w:after="120" w:line="288" w:lineRule="auto"/>
        <w:ind w:left="357" w:firstLineChars="0" w:hanging="357"/>
        <w:rPr>
          <w:rFonts w:cs="Times New Roman"/>
          <w:lang w:val="en-US" w:eastAsia="ko-KR"/>
        </w:rPr>
      </w:pPr>
      <w:bookmarkStart w:id="11" w:name="_Ref504049910"/>
      <w:r>
        <w:rPr>
          <w:rFonts w:cs="Times New Roman"/>
          <w:lang w:val="en-US" w:eastAsia="ko-KR"/>
        </w:rPr>
        <w:t xml:space="preserve">R1-1800689, </w:t>
      </w:r>
      <w:r>
        <w:rPr>
          <w:lang w:eastAsia="x-none"/>
        </w:rPr>
        <w:t>Correction on CW mapping and data scrambling, Ericsson</w:t>
      </w:r>
      <w:bookmarkEnd w:id="11"/>
    </w:p>
    <w:p w14:paraId="32535D27" w14:textId="3BF1C2A2" w:rsidR="00D772A3" w:rsidRDefault="006F0726" w:rsidP="00D772A3">
      <w:pPr>
        <w:pStyle w:val="2222"/>
        <w:numPr>
          <w:ilvl w:val="0"/>
          <w:numId w:val="5"/>
        </w:numPr>
        <w:spacing w:after="120" w:line="288" w:lineRule="auto"/>
        <w:ind w:left="357" w:firstLineChars="0" w:hanging="357"/>
        <w:rPr>
          <w:rFonts w:cs="Times New Roman"/>
          <w:lang w:val="en-US" w:eastAsia="ko-KR"/>
        </w:rPr>
      </w:pPr>
      <w:r>
        <w:rPr>
          <w:rFonts w:cs="Times New Roman"/>
          <w:lang w:val="en-US" w:eastAsia="ko-KR"/>
        </w:rPr>
        <w:t>3GPP, TS38.211</w:t>
      </w:r>
      <w:r w:rsidR="001D3DA5">
        <w:rPr>
          <w:rFonts w:cs="Times New Roman"/>
          <w:lang w:val="en-US" w:eastAsia="ko-KR"/>
        </w:rPr>
        <w:t xml:space="preserve"> V15.0.0</w:t>
      </w:r>
    </w:p>
    <w:p w14:paraId="3A2B5411" w14:textId="1C8916FB" w:rsidR="0081285A" w:rsidRDefault="0081285A" w:rsidP="00D772A3">
      <w:pPr>
        <w:pStyle w:val="2222"/>
        <w:numPr>
          <w:ilvl w:val="0"/>
          <w:numId w:val="5"/>
        </w:numPr>
        <w:spacing w:after="120" w:line="288" w:lineRule="auto"/>
        <w:ind w:left="357" w:firstLineChars="0" w:hanging="357"/>
        <w:rPr>
          <w:rFonts w:cs="Times New Roman"/>
          <w:lang w:val="en-US" w:eastAsia="ko-KR"/>
        </w:rPr>
      </w:pPr>
      <w:r>
        <w:rPr>
          <w:rFonts w:cs="Times New Roman"/>
          <w:lang w:val="en-US" w:eastAsia="ko-KR"/>
        </w:rPr>
        <w:t>3GPP, TS38.212 V15.0.0</w:t>
      </w:r>
    </w:p>
    <w:p w14:paraId="1AF6CC60" w14:textId="0B046286" w:rsidR="0081285A" w:rsidRDefault="0081285A" w:rsidP="00D772A3">
      <w:pPr>
        <w:pStyle w:val="2222"/>
        <w:numPr>
          <w:ilvl w:val="0"/>
          <w:numId w:val="5"/>
        </w:numPr>
        <w:spacing w:after="120" w:line="288" w:lineRule="auto"/>
        <w:ind w:left="357" w:firstLineChars="0" w:hanging="357"/>
        <w:rPr>
          <w:rFonts w:cs="Times New Roman"/>
          <w:lang w:val="en-US" w:eastAsia="ko-KR"/>
        </w:rPr>
      </w:pPr>
      <w:r>
        <w:rPr>
          <w:rFonts w:cs="Times New Roman"/>
          <w:lang w:val="en-US" w:eastAsia="ko-KR"/>
        </w:rPr>
        <w:t>3GPP, TS38.213 V15.0.0</w:t>
      </w:r>
    </w:p>
    <w:p w14:paraId="4C28CD89" w14:textId="26A262C8" w:rsidR="0081285A" w:rsidRDefault="0081285A" w:rsidP="00D772A3">
      <w:pPr>
        <w:pStyle w:val="2222"/>
        <w:numPr>
          <w:ilvl w:val="0"/>
          <w:numId w:val="5"/>
        </w:numPr>
        <w:spacing w:after="120" w:line="288" w:lineRule="auto"/>
        <w:ind w:left="357" w:firstLineChars="0" w:hanging="357"/>
        <w:rPr>
          <w:rFonts w:cs="Times New Roman"/>
          <w:lang w:val="en-US" w:eastAsia="ko-KR"/>
        </w:rPr>
      </w:pPr>
      <w:r>
        <w:rPr>
          <w:rFonts w:cs="Times New Roman"/>
          <w:lang w:val="en-US" w:eastAsia="ko-KR"/>
        </w:rPr>
        <w:t>3GPP, TS38.214 V15.0.0</w:t>
      </w:r>
    </w:p>
    <w:p w14:paraId="3EB46CDF" w14:textId="6FA2B510" w:rsidR="0081285A" w:rsidRPr="00836647" w:rsidRDefault="0081285A" w:rsidP="00D772A3">
      <w:pPr>
        <w:pStyle w:val="2222"/>
        <w:numPr>
          <w:ilvl w:val="0"/>
          <w:numId w:val="5"/>
        </w:numPr>
        <w:spacing w:after="120" w:line="288" w:lineRule="auto"/>
        <w:ind w:left="357" w:firstLineChars="0" w:hanging="357"/>
        <w:rPr>
          <w:rFonts w:cs="Times New Roman"/>
          <w:lang w:val="en-US" w:eastAsia="ko-KR"/>
        </w:rPr>
      </w:pPr>
      <w:r>
        <w:rPr>
          <w:rFonts w:cs="Times New Roman"/>
          <w:lang w:val="en-US" w:eastAsia="ko-KR"/>
        </w:rPr>
        <w:t>3GPP, TS38.331 V15.0.0</w:t>
      </w:r>
    </w:p>
    <w:p w14:paraId="398AB609" w14:textId="59D89C9D" w:rsidR="007A7ADB" w:rsidRDefault="007A7ADB" w:rsidP="007A7ADB">
      <w:pPr>
        <w:pStyle w:val="2222"/>
        <w:numPr>
          <w:ilvl w:val="0"/>
          <w:numId w:val="5"/>
        </w:numPr>
        <w:spacing w:after="120" w:line="288" w:lineRule="auto"/>
        <w:ind w:left="357" w:firstLineChars="0" w:hanging="357"/>
        <w:rPr>
          <w:rFonts w:cs="Times New Roman"/>
          <w:lang w:val="en-US" w:eastAsia="ko-KR"/>
        </w:rPr>
      </w:pPr>
      <w:bookmarkStart w:id="12" w:name="_Ref504473647"/>
      <w:bookmarkEnd w:id="8"/>
      <w:r>
        <w:rPr>
          <w:rFonts w:cs="Times New Roman"/>
          <w:lang w:val="en-US" w:eastAsia="ko-KR"/>
        </w:rPr>
        <w:t xml:space="preserve">R1-1721468, </w:t>
      </w:r>
      <w:r>
        <w:rPr>
          <w:lang w:eastAsia="x-none"/>
        </w:rPr>
        <w:t>Summary of open issues on layer mapping, Samsung</w:t>
      </w:r>
      <w:bookmarkEnd w:id="12"/>
    </w:p>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p>
    <w:sectPr w:rsidR="002B3B3B" w:rsidRPr="00836647" w:rsidSect="00FF4D8E">
      <w:headerReference w:type="default" r:id="rId4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F5DD4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C513A8" w14:textId="77777777" w:rsidR="00883845" w:rsidRDefault="00883845">
      <w:r>
        <w:separator/>
      </w:r>
    </w:p>
  </w:endnote>
  <w:endnote w:type="continuationSeparator" w:id="0">
    <w:p w14:paraId="59FF76BC" w14:textId="77777777" w:rsidR="00883845" w:rsidRDefault="00883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252876" w14:textId="77777777" w:rsidR="00883845" w:rsidRDefault="00883845">
      <w:r>
        <w:separator/>
      </w:r>
    </w:p>
  </w:footnote>
  <w:footnote w:type="continuationSeparator" w:id="0">
    <w:p w14:paraId="44EBC7CE" w14:textId="77777777" w:rsidR="00883845" w:rsidRDefault="008838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863213" w:rsidRDefault="0086321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90E54"/>
    <w:multiLevelType w:val="hybridMultilevel"/>
    <w:tmpl w:val="9A6472B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7F2E4C"/>
    <w:multiLevelType w:val="hybridMultilevel"/>
    <w:tmpl w:val="B9BE6538"/>
    <w:lvl w:ilvl="0" w:tplc="C8725AEA">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12EF07BA"/>
    <w:multiLevelType w:val="hybridMultilevel"/>
    <w:tmpl w:val="1040ACD0"/>
    <w:lvl w:ilvl="0" w:tplc="C8725AEA">
      <w:start w:val="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507559C"/>
    <w:multiLevelType w:val="hybridMultilevel"/>
    <w:tmpl w:val="0C4AEACA"/>
    <w:lvl w:ilvl="0" w:tplc="C4B00986">
      <w:start w:val="1"/>
      <w:numFmt w:val="bullet"/>
      <w:lvlText w:val="•"/>
      <w:lvlJc w:val="left"/>
      <w:pPr>
        <w:tabs>
          <w:tab w:val="num" w:pos="720"/>
        </w:tabs>
        <w:ind w:left="720" w:hanging="360"/>
      </w:pPr>
      <w:rPr>
        <w:rFonts w:ascii="Arial" w:hAnsi="Arial" w:hint="default"/>
      </w:rPr>
    </w:lvl>
    <w:lvl w:ilvl="1" w:tplc="B35AFCE4">
      <w:start w:val="1"/>
      <w:numFmt w:val="bullet"/>
      <w:lvlText w:val="•"/>
      <w:lvlJc w:val="left"/>
      <w:pPr>
        <w:tabs>
          <w:tab w:val="num" w:pos="1440"/>
        </w:tabs>
        <w:ind w:left="1440" w:hanging="360"/>
      </w:pPr>
      <w:rPr>
        <w:rFonts w:ascii="Arial" w:hAnsi="Arial" w:hint="default"/>
      </w:rPr>
    </w:lvl>
    <w:lvl w:ilvl="2" w:tplc="74DA4EBE">
      <w:numFmt w:val="bullet"/>
      <w:lvlText w:val="•"/>
      <w:lvlJc w:val="left"/>
      <w:pPr>
        <w:tabs>
          <w:tab w:val="num" w:pos="2160"/>
        </w:tabs>
        <w:ind w:left="2160" w:hanging="360"/>
      </w:pPr>
      <w:rPr>
        <w:rFonts w:ascii="Arial" w:hAnsi="Arial" w:hint="default"/>
      </w:rPr>
    </w:lvl>
    <w:lvl w:ilvl="3" w:tplc="4F78268E">
      <w:numFmt w:val="bullet"/>
      <w:lvlText w:val="•"/>
      <w:lvlJc w:val="left"/>
      <w:pPr>
        <w:tabs>
          <w:tab w:val="num" w:pos="2880"/>
        </w:tabs>
        <w:ind w:left="2880" w:hanging="360"/>
      </w:pPr>
      <w:rPr>
        <w:rFonts w:ascii="Arial" w:hAnsi="Arial" w:hint="default"/>
      </w:rPr>
    </w:lvl>
    <w:lvl w:ilvl="4" w:tplc="59DE150C" w:tentative="1">
      <w:start w:val="1"/>
      <w:numFmt w:val="bullet"/>
      <w:lvlText w:val="•"/>
      <w:lvlJc w:val="left"/>
      <w:pPr>
        <w:tabs>
          <w:tab w:val="num" w:pos="3600"/>
        </w:tabs>
        <w:ind w:left="3600" w:hanging="360"/>
      </w:pPr>
      <w:rPr>
        <w:rFonts w:ascii="Arial" w:hAnsi="Arial" w:hint="default"/>
      </w:rPr>
    </w:lvl>
    <w:lvl w:ilvl="5" w:tplc="DCCC13B0" w:tentative="1">
      <w:start w:val="1"/>
      <w:numFmt w:val="bullet"/>
      <w:lvlText w:val="•"/>
      <w:lvlJc w:val="left"/>
      <w:pPr>
        <w:tabs>
          <w:tab w:val="num" w:pos="4320"/>
        </w:tabs>
        <w:ind w:left="4320" w:hanging="360"/>
      </w:pPr>
      <w:rPr>
        <w:rFonts w:ascii="Arial" w:hAnsi="Arial" w:hint="default"/>
      </w:rPr>
    </w:lvl>
    <w:lvl w:ilvl="6" w:tplc="A43075CC" w:tentative="1">
      <w:start w:val="1"/>
      <w:numFmt w:val="bullet"/>
      <w:lvlText w:val="•"/>
      <w:lvlJc w:val="left"/>
      <w:pPr>
        <w:tabs>
          <w:tab w:val="num" w:pos="5040"/>
        </w:tabs>
        <w:ind w:left="5040" w:hanging="360"/>
      </w:pPr>
      <w:rPr>
        <w:rFonts w:ascii="Arial" w:hAnsi="Arial" w:hint="default"/>
      </w:rPr>
    </w:lvl>
    <w:lvl w:ilvl="7" w:tplc="7B141F14" w:tentative="1">
      <w:start w:val="1"/>
      <w:numFmt w:val="bullet"/>
      <w:lvlText w:val="•"/>
      <w:lvlJc w:val="left"/>
      <w:pPr>
        <w:tabs>
          <w:tab w:val="num" w:pos="5760"/>
        </w:tabs>
        <w:ind w:left="5760" w:hanging="360"/>
      </w:pPr>
      <w:rPr>
        <w:rFonts w:ascii="Arial" w:hAnsi="Arial" w:hint="default"/>
      </w:rPr>
    </w:lvl>
    <w:lvl w:ilvl="8" w:tplc="B2F8823A" w:tentative="1">
      <w:start w:val="1"/>
      <w:numFmt w:val="bullet"/>
      <w:lvlText w:val="•"/>
      <w:lvlJc w:val="left"/>
      <w:pPr>
        <w:tabs>
          <w:tab w:val="num" w:pos="6480"/>
        </w:tabs>
        <w:ind w:left="6480" w:hanging="360"/>
      </w:pPr>
      <w:rPr>
        <w:rFonts w:ascii="Arial" w:hAnsi="Arial" w:hint="default"/>
      </w:rPr>
    </w:lvl>
  </w:abstractNum>
  <w:abstractNum w:abstractNumId="6">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25C63A6"/>
    <w:multiLevelType w:val="hybridMultilevel"/>
    <w:tmpl w:val="559A5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F25E52"/>
    <w:multiLevelType w:val="hybridMultilevel"/>
    <w:tmpl w:val="72EC4936"/>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9">
    <w:nsid w:val="284225E1"/>
    <w:multiLevelType w:val="hybridMultilevel"/>
    <w:tmpl w:val="D77E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nsid w:val="2A0C3953"/>
    <w:multiLevelType w:val="hybridMultilevel"/>
    <w:tmpl w:val="DC38ED6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5">
    <w:nsid w:val="2F91164E"/>
    <w:multiLevelType w:val="hybridMultilevel"/>
    <w:tmpl w:val="364C68BE"/>
    <w:lvl w:ilvl="0" w:tplc="0409000F">
      <w:start w:val="1"/>
      <w:numFmt w:val="decimal"/>
      <w:lvlText w:val="%1."/>
      <w:lvlJc w:val="left"/>
      <w:pPr>
        <w:ind w:left="1170" w:hanging="360"/>
      </w:pPr>
      <w:rPr>
        <w:rFont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nsid w:val="30A03423"/>
    <w:multiLevelType w:val="hybridMultilevel"/>
    <w:tmpl w:val="533C7C04"/>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7">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7C7C1B"/>
    <w:multiLevelType w:val="hybridMultilevel"/>
    <w:tmpl w:val="C674F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59282C"/>
    <w:multiLevelType w:val="hybridMultilevel"/>
    <w:tmpl w:val="1E666F4C"/>
    <w:lvl w:ilvl="0" w:tplc="0FF6A3D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6CD6068"/>
    <w:multiLevelType w:val="hybridMultilevel"/>
    <w:tmpl w:val="97E001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nsid w:val="51823750"/>
    <w:multiLevelType w:val="hybridMultilevel"/>
    <w:tmpl w:val="786C4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96D63E2"/>
    <w:multiLevelType w:val="hybridMultilevel"/>
    <w:tmpl w:val="2C2879B8"/>
    <w:lvl w:ilvl="0" w:tplc="C8725AEA">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E0F311E"/>
    <w:multiLevelType w:val="hybridMultilevel"/>
    <w:tmpl w:val="2ACA0C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nsid w:val="658B513F"/>
    <w:multiLevelType w:val="hybridMultilevel"/>
    <w:tmpl w:val="3DDED720"/>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8">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CD1D0C"/>
    <w:multiLevelType w:val="hybridMultilevel"/>
    <w:tmpl w:val="38CAF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005D4C"/>
    <w:multiLevelType w:val="hybridMultilevel"/>
    <w:tmpl w:val="FF1EC39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3">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5">
    <w:nsid w:val="6C107E75"/>
    <w:multiLevelType w:val="hybridMultilevel"/>
    <w:tmpl w:val="3D961750"/>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6">
    <w:nsid w:val="6C287CED"/>
    <w:multiLevelType w:val="hybridMultilevel"/>
    <w:tmpl w:val="EDB6107E"/>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7">
    <w:nsid w:val="706C20F9"/>
    <w:multiLevelType w:val="hybridMultilevel"/>
    <w:tmpl w:val="6E1ED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E51DB3"/>
    <w:multiLevelType w:val="hybridMultilevel"/>
    <w:tmpl w:val="41FA67AE"/>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nsid w:val="74DC5F3E"/>
    <w:multiLevelType w:val="hybridMultilevel"/>
    <w:tmpl w:val="5BEAA04C"/>
    <w:lvl w:ilvl="0" w:tplc="C8725AE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abstractNum w:abstractNumId="42">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6"/>
  </w:num>
  <w:num w:numId="2">
    <w:abstractNumId w:val="13"/>
  </w:num>
  <w:num w:numId="3">
    <w:abstractNumId w:val="24"/>
  </w:num>
  <w:num w:numId="4">
    <w:abstractNumId w:val="39"/>
  </w:num>
  <w:num w:numId="5">
    <w:abstractNumId w:val="3"/>
  </w:num>
  <w:num w:numId="6">
    <w:abstractNumId w:val="33"/>
  </w:num>
  <w:num w:numId="7">
    <w:abstractNumId w:val="14"/>
  </w:num>
  <w:num w:numId="8">
    <w:abstractNumId w:val="21"/>
  </w:num>
  <w:num w:numId="9">
    <w:abstractNumId w:val="30"/>
  </w:num>
  <w:num w:numId="10">
    <w:abstractNumId w:val="1"/>
  </w:num>
  <w:num w:numId="11">
    <w:abstractNumId w:val="17"/>
  </w:num>
  <w:num w:numId="12">
    <w:abstractNumId w:val="34"/>
  </w:num>
  <w:num w:numId="13">
    <w:abstractNumId w:val="10"/>
  </w:num>
  <w:num w:numId="14">
    <w:abstractNumId w:val="42"/>
  </w:num>
  <w:num w:numId="15">
    <w:abstractNumId w:val="29"/>
  </w:num>
  <w:num w:numId="16">
    <w:abstractNumId w:val="12"/>
  </w:num>
  <w:num w:numId="17">
    <w:abstractNumId w:val="41"/>
  </w:num>
  <w:num w:numId="18">
    <w:abstractNumId w:val="36"/>
  </w:num>
  <w:num w:numId="19">
    <w:abstractNumId w:val="35"/>
  </w:num>
  <w:num w:numId="20">
    <w:abstractNumId w:val="31"/>
  </w:num>
  <w:num w:numId="21">
    <w:abstractNumId w:val="7"/>
  </w:num>
  <w:num w:numId="22">
    <w:abstractNumId w:val="9"/>
  </w:num>
  <w:num w:numId="23">
    <w:abstractNumId w:val="26"/>
  </w:num>
  <w:num w:numId="24">
    <w:abstractNumId w:val="22"/>
  </w:num>
  <w:num w:numId="25">
    <w:abstractNumId w:val="37"/>
  </w:num>
  <w:num w:numId="26">
    <w:abstractNumId w:val="23"/>
  </w:num>
  <w:num w:numId="27">
    <w:abstractNumId w:val="5"/>
  </w:num>
  <w:num w:numId="28">
    <w:abstractNumId w:val="32"/>
  </w:num>
  <w:num w:numId="29">
    <w:abstractNumId w:val="15"/>
  </w:num>
  <w:num w:numId="30">
    <w:abstractNumId w:val="16"/>
  </w:num>
  <w:num w:numId="31">
    <w:abstractNumId w:val="27"/>
  </w:num>
  <w:num w:numId="32">
    <w:abstractNumId w:val="11"/>
  </w:num>
  <w:num w:numId="33">
    <w:abstractNumId w:val="0"/>
  </w:num>
  <w:num w:numId="34">
    <w:abstractNumId w:val="38"/>
  </w:num>
  <w:num w:numId="35">
    <w:abstractNumId w:val="28"/>
  </w:num>
  <w:num w:numId="36">
    <w:abstractNumId w:val="18"/>
  </w:num>
  <w:num w:numId="37">
    <w:abstractNumId w:val="8"/>
  </w:num>
  <w:num w:numId="38">
    <w:abstractNumId w:val="20"/>
  </w:num>
  <w:num w:numId="39">
    <w:abstractNumId w:val="40"/>
  </w:num>
  <w:num w:numId="40">
    <w:abstractNumId w:val="2"/>
  </w:num>
  <w:num w:numId="41">
    <w:abstractNumId w:val="25"/>
  </w:num>
  <w:num w:numId="42">
    <w:abstractNumId w:val="4"/>
  </w:num>
  <w:num w:numId="43">
    <w:abstractNumId w:val="1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6E9"/>
    <w:rsid w:val="00002A92"/>
    <w:rsid w:val="00002ACA"/>
    <w:rsid w:val="000033A8"/>
    <w:rsid w:val="00003595"/>
    <w:rsid w:val="00004076"/>
    <w:rsid w:val="00005774"/>
    <w:rsid w:val="00010921"/>
    <w:rsid w:val="00011005"/>
    <w:rsid w:val="00011A53"/>
    <w:rsid w:val="00011FB1"/>
    <w:rsid w:val="00012357"/>
    <w:rsid w:val="000126ED"/>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5B79"/>
    <w:rsid w:val="0003757C"/>
    <w:rsid w:val="000375ED"/>
    <w:rsid w:val="00041060"/>
    <w:rsid w:val="0004152C"/>
    <w:rsid w:val="00043837"/>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1679"/>
    <w:rsid w:val="0006267E"/>
    <w:rsid w:val="000627C6"/>
    <w:rsid w:val="00063AC6"/>
    <w:rsid w:val="00064EF8"/>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79B"/>
    <w:rsid w:val="00094B22"/>
    <w:rsid w:val="00095A6A"/>
    <w:rsid w:val="0009739B"/>
    <w:rsid w:val="00097817"/>
    <w:rsid w:val="000A1D31"/>
    <w:rsid w:val="000A26F4"/>
    <w:rsid w:val="000A5315"/>
    <w:rsid w:val="000A591F"/>
    <w:rsid w:val="000A6336"/>
    <w:rsid w:val="000A77A6"/>
    <w:rsid w:val="000B0B99"/>
    <w:rsid w:val="000B25B1"/>
    <w:rsid w:val="000B2A45"/>
    <w:rsid w:val="000B2B68"/>
    <w:rsid w:val="000B4FD7"/>
    <w:rsid w:val="000C0633"/>
    <w:rsid w:val="000C074E"/>
    <w:rsid w:val="000C14C1"/>
    <w:rsid w:val="000C2DAC"/>
    <w:rsid w:val="000C3A4B"/>
    <w:rsid w:val="000C650F"/>
    <w:rsid w:val="000D00DD"/>
    <w:rsid w:val="000D1026"/>
    <w:rsid w:val="000D19F4"/>
    <w:rsid w:val="000D25AC"/>
    <w:rsid w:val="000D4806"/>
    <w:rsid w:val="000D5200"/>
    <w:rsid w:val="000D5E97"/>
    <w:rsid w:val="000D684E"/>
    <w:rsid w:val="000D758A"/>
    <w:rsid w:val="000D7694"/>
    <w:rsid w:val="000D77B5"/>
    <w:rsid w:val="000E2201"/>
    <w:rsid w:val="000E2E48"/>
    <w:rsid w:val="000E48A4"/>
    <w:rsid w:val="000E512F"/>
    <w:rsid w:val="000E7166"/>
    <w:rsid w:val="000E79FD"/>
    <w:rsid w:val="000E7BBE"/>
    <w:rsid w:val="000F0D83"/>
    <w:rsid w:val="000F2916"/>
    <w:rsid w:val="000F3287"/>
    <w:rsid w:val="000F3AB3"/>
    <w:rsid w:val="000F433B"/>
    <w:rsid w:val="000F5D7C"/>
    <w:rsid w:val="000F60C9"/>
    <w:rsid w:val="000F762B"/>
    <w:rsid w:val="00100CCE"/>
    <w:rsid w:val="0010112F"/>
    <w:rsid w:val="00101AC6"/>
    <w:rsid w:val="00101FE9"/>
    <w:rsid w:val="0010226A"/>
    <w:rsid w:val="00102506"/>
    <w:rsid w:val="001038BF"/>
    <w:rsid w:val="00103FB1"/>
    <w:rsid w:val="00104B4B"/>
    <w:rsid w:val="00104BD6"/>
    <w:rsid w:val="001065FA"/>
    <w:rsid w:val="001067FF"/>
    <w:rsid w:val="00106F90"/>
    <w:rsid w:val="00106F9A"/>
    <w:rsid w:val="00107C3A"/>
    <w:rsid w:val="00111454"/>
    <w:rsid w:val="00112640"/>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235B"/>
    <w:rsid w:val="0014343A"/>
    <w:rsid w:val="00143869"/>
    <w:rsid w:val="00145AA5"/>
    <w:rsid w:val="00146DE6"/>
    <w:rsid w:val="001471E4"/>
    <w:rsid w:val="00147305"/>
    <w:rsid w:val="001503B7"/>
    <w:rsid w:val="00150705"/>
    <w:rsid w:val="0015445A"/>
    <w:rsid w:val="001554A6"/>
    <w:rsid w:val="00155D79"/>
    <w:rsid w:val="00157944"/>
    <w:rsid w:val="00162392"/>
    <w:rsid w:val="001639BD"/>
    <w:rsid w:val="00164498"/>
    <w:rsid w:val="001649A0"/>
    <w:rsid w:val="0016551E"/>
    <w:rsid w:val="0016793B"/>
    <w:rsid w:val="00167D7B"/>
    <w:rsid w:val="00167F3F"/>
    <w:rsid w:val="0017033E"/>
    <w:rsid w:val="00170CD5"/>
    <w:rsid w:val="00171E74"/>
    <w:rsid w:val="00172663"/>
    <w:rsid w:val="00175268"/>
    <w:rsid w:val="00176B67"/>
    <w:rsid w:val="00180AD4"/>
    <w:rsid w:val="00181899"/>
    <w:rsid w:val="00182E06"/>
    <w:rsid w:val="00184848"/>
    <w:rsid w:val="001850D6"/>
    <w:rsid w:val="00186FB0"/>
    <w:rsid w:val="001877EE"/>
    <w:rsid w:val="001911AC"/>
    <w:rsid w:val="0019161B"/>
    <w:rsid w:val="00192E87"/>
    <w:rsid w:val="0019499E"/>
    <w:rsid w:val="00196998"/>
    <w:rsid w:val="00197778"/>
    <w:rsid w:val="00197BA4"/>
    <w:rsid w:val="001A2884"/>
    <w:rsid w:val="001A3681"/>
    <w:rsid w:val="001A3AFD"/>
    <w:rsid w:val="001A3EC6"/>
    <w:rsid w:val="001A53DF"/>
    <w:rsid w:val="001A56C7"/>
    <w:rsid w:val="001B010D"/>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3DA5"/>
    <w:rsid w:val="001D4091"/>
    <w:rsid w:val="001D51D6"/>
    <w:rsid w:val="001D524E"/>
    <w:rsid w:val="001D607B"/>
    <w:rsid w:val="001D61B8"/>
    <w:rsid w:val="001D7CA5"/>
    <w:rsid w:val="001E01A3"/>
    <w:rsid w:val="001E083E"/>
    <w:rsid w:val="001E2551"/>
    <w:rsid w:val="001E5959"/>
    <w:rsid w:val="001E6796"/>
    <w:rsid w:val="001E71E1"/>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477FF"/>
    <w:rsid w:val="00251DAC"/>
    <w:rsid w:val="0025287D"/>
    <w:rsid w:val="00253605"/>
    <w:rsid w:val="0025598B"/>
    <w:rsid w:val="0025697E"/>
    <w:rsid w:val="00257528"/>
    <w:rsid w:val="002576FF"/>
    <w:rsid w:val="00257F7E"/>
    <w:rsid w:val="00260C28"/>
    <w:rsid w:val="00261808"/>
    <w:rsid w:val="00262360"/>
    <w:rsid w:val="002624DF"/>
    <w:rsid w:val="00262587"/>
    <w:rsid w:val="002638DC"/>
    <w:rsid w:val="002642D7"/>
    <w:rsid w:val="0026470F"/>
    <w:rsid w:val="00264DBB"/>
    <w:rsid w:val="00265619"/>
    <w:rsid w:val="00266890"/>
    <w:rsid w:val="00266901"/>
    <w:rsid w:val="00266A3B"/>
    <w:rsid w:val="002679C3"/>
    <w:rsid w:val="002703BB"/>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74D6"/>
    <w:rsid w:val="002B3B3B"/>
    <w:rsid w:val="002B4C6E"/>
    <w:rsid w:val="002B52C6"/>
    <w:rsid w:val="002B57DB"/>
    <w:rsid w:val="002B6BDA"/>
    <w:rsid w:val="002B7066"/>
    <w:rsid w:val="002B71B0"/>
    <w:rsid w:val="002C0B30"/>
    <w:rsid w:val="002C0D28"/>
    <w:rsid w:val="002C1230"/>
    <w:rsid w:val="002C46A5"/>
    <w:rsid w:val="002C6C49"/>
    <w:rsid w:val="002D06B4"/>
    <w:rsid w:val="002D233C"/>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042B"/>
    <w:rsid w:val="0033129D"/>
    <w:rsid w:val="00331709"/>
    <w:rsid w:val="003324E2"/>
    <w:rsid w:val="003341BA"/>
    <w:rsid w:val="0033527C"/>
    <w:rsid w:val="0033544D"/>
    <w:rsid w:val="00336575"/>
    <w:rsid w:val="00337211"/>
    <w:rsid w:val="00337623"/>
    <w:rsid w:val="003431EF"/>
    <w:rsid w:val="0034437D"/>
    <w:rsid w:val="00345DEA"/>
    <w:rsid w:val="00345F25"/>
    <w:rsid w:val="003476A1"/>
    <w:rsid w:val="003514CD"/>
    <w:rsid w:val="003518D4"/>
    <w:rsid w:val="00353368"/>
    <w:rsid w:val="00353783"/>
    <w:rsid w:val="00354C75"/>
    <w:rsid w:val="003552C8"/>
    <w:rsid w:val="0035572A"/>
    <w:rsid w:val="0035579A"/>
    <w:rsid w:val="00360211"/>
    <w:rsid w:val="00361538"/>
    <w:rsid w:val="00361D72"/>
    <w:rsid w:val="003626DE"/>
    <w:rsid w:val="00362D53"/>
    <w:rsid w:val="00362DB7"/>
    <w:rsid w:val="00363312"/>
    <w:rsid w:val="003636D3"/>
    <w:rsid w:val="00363F8E"/>
    <w:rsid w:val="00364369"/>
    <w:rsid w:val="00364A48"/>
    <w:rsid w:val="00364A9A"/>
    <w:rsid w:val="00366B97"/>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67C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3B7"/>
    <w:rsid w:val="003A4806"/>
    <w:rsid w:val="003A5945"/>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C7ECC"/>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329D"/>
    <w:rsid w:val="004048D9"/>
    <w:rsid w:val="00404B4A"/>
    <w:rsid w:val="00405213"/>
    <w:rsid w:val="0040633D"/>
    <w:rsid w:val="004107E6"/>
    <w:rsid w:val="00410E0A"/>
    <w:rsid w:val="00412EC0"/>
    <w:rsid w:val="00416BC4"/>
    <w:rsid w:val="00420853"/>
    <w:rsid w:val="004217A5"/>
    <w:rsid w:val="00421E04"/>
    <w:rsid w:val="004229F5"/>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71CE"/>
    <w:rsid w:val="00450C48"/>
    <w:rsid w:val="00452568"/>
    <w:rsid w:val="00452E54"/>
    <w:rsid w:val="004530DE"/>
    <w:rsid w:val="0045322C"/>
    <w:rsid w:val="00453A7B"/>
    <w:rsid w:val="004540F0"/>
    <w:rsid w:val="00454D22"/>
    <w:rsid w:val="00455E7A"/>
    <w:rsid w:val="00456F2C"/>
    <w:rsid w:val="0046175C"/>
    <w:rsid w:val="00461C28"/>
    <w:rsid w:val="004624A3"/>
    <w:rsid w:val="00465F1F"/>
    <w:rsid w:val="0046666D"/>
    <w:rsid w:val="00467105"/>
    <w:rsid w:val="00467A29"/>
    <w:rsid w:val="0047010E"/>
    <w:rsid w:val="00470D36"/>
    <w:rsid w:val="0047128F"/>
    <w:rsid w:val="00471385"/>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2D0"/>
    <w:rsid w:val="00486540"/>
    <w:rsid w:val="00486849"/>
    <w:rsid w:val="00487090"/>
    <w:rsid w:val="00487DD9"/>
    <w:rsid w:val="0049325B"/>
    <w:rsid w:val="00493A37"/>
    <w:rsid w:val="0049469B"/>
    <w:rsid w:val="004A0691"/>
    <w:rsid w:val="004A0A28"/>
    <w:rsid w:val="004A1955"/>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AC1"/>
    <w:rsid w:val="004C2115"/>
    <w:rsid w:val="004C4315"/>
    <w:rsid w:val="004C48A5"/>
    <w:rsid w:val="004C5D06"/>
    <w:rsid w:val="004C657C"/>
    <w:rsid w:val="004D026D"/>
    <w:rsid w:val="004D108A"/>
    <w:rsid w:val="004D159C"/>
    <w:rsid w:val="004D1EEB"/>
    <w:rsid w:val="004D348A"/>
    <w:rsid w:val="004D4638"/>
    <w:rsid w:val="004D54C6"/>
    <w:rsid w:val="004D5B92"/>
    <w:rsid w:val="004D5F15"/>
    <w:rsid w:val="004D6791"/>
    <w:rsid w:val="004D67FB"/>
    <w:rsid w:val="004D7291"/>
    <w:rsid w:val="004D7CAE"/>
    <w:rsid w:val="004D7CE2"/>
    <w:rsid w:val="004E03B4"/>
    <w:rsid w:val="004E4272"/>
    <w:rsid w:val="004E4E44"/>
    <w:rsid w:val="004E5728"/>
    <w:rsid w:val="004E577A"/>
    <w:rsid w:val="004E6011"/>
    <w:rsid w:val="004F0263"/>
    <w:rsid w:val="004F040F"/>
    <w:rsid w:val="004F120F"/>
    <w:rsid w:val="004F17BB"/>
    <w:rsid w:val="004F18CA"/>
    <w:rsid w:val="00501099"/>
    <w:rsid w:val="00501E42"/>
    <w:rsid w:val="00501FAE"/>
    <w:rsid w:val="00502F63"/>
    <w:rsid w:val="00503993"/>
    <w:rsid w:val="00503F9D"/>
    <w:rsid w:val="00506809"/>
    <w:rsid w:val="00507091"/>
    <w:rsid w:val="005074C4"/>
    <w:rsid w:val="005079CC"/>
    <w:rsid w:val="005109A0"/>
    <w:rsid w:val="00511D76"/>
    <w:rsid w:val="00512E8D"/>
    <w:rsid w:val="00514BFF"/>
    <w:rsid w:val="00514ED9"/>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35"/>
    <w:rsid w:val="00540BAC"/>
    <w:rsid w:val="00541207"/>
    <w:rsid w:val="00542041"/>
    <w:rsid w:val="005434F9"/>
    <w:rsid w:val="0054367D"/>
    <w:rsid w:val="0054620D"/>
    <w:rsid w:val="0055167A"/>
    <w:rsid w:val="0055394F"/>
    <w:rsid w:val="00553AF5"/>
    <w:rsid w:val="00555F2F"/>
    <w:rsid w:val="00563D95"/>
    <w:rsid w:val="00567B39"/>
    <w:rsid w:val="00572E2F"/>
    <w:rsid w:val="005742D7"/>
    <w:rsid w:val="005744E6"/>
    <w:rsid w:val="00574A59"/>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390"/>
    <w:rsid w:val="0059368B"/>
    <w:rsid w:val="00593860"/>
    <w:rsid w:val="00594308"/>
    <w:rsid w:val="00594AAF"/>
    <w:rsid w:val="00595B38"/>
    <w:rsid w:val="005972B5"/>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020"/>
    <w:rsid w:val="005D7BC7"/>
    <w:rsid w:val="005E2034"/>
    <w:rsid w:val="005E52D7"/>
    <w:rsid w:val="005E5807"/>
    <w:rsid w:val="005E58B6"/>
    <w:rsid w:val="005E774C"/>
    <w:rsid w:val="005F1FBE"/>
    <w:rsid w:val="005F4E6B"/>
    <w:rsid w:val="005F4EAC"/>
    <w:rsid w:val="005F514C"/>
    <w:rsid w:val="005F5BAD"/>
    <w:rsid w:val="005F7EE3"/>
    <w:rsid w:val="00600C24"/>
    <w:rsid w:val="00600CDE"/>
    <w:rsid w:val="00601EA9"/>
    <w:rsid w:val="0060297E"/>
    <w:rsid w:val="00603253"/>
    <w:rsid w:val="0060460B"/>
    <w:rsid w:val="00605580"/>
    <w:rsid w:val="00605798"/>
    <w:rsid w:val="00607107"/>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5CB"/>
    <w:rsid w:val="00625C1B"/>
    <w:rsid w:val="00626018"/>
    <w:rsid w:val="00627509"/>
    <w:rsid w:val="00627F73"/>
    <w:rsid w:val="00630E9A"/>
    <w:rsid w:val="00631C9C"/>
    <w:rsid w:val="0063477E"/>
    <w:rsid w:val="00634989"/>
    <w:rsid w:val="00636A74"/>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75553"/>
    <w:rsid w:val="0068023D"/>
    <w:rsid w:val="00680617"/>
    <w:rsid w:val="00680FE3"/>
    <w:rsid w:val="006811C4"/>
    <w:rsid w:val="0068173F"/>
    <w:rsid w:val="006826A1"/>
    <w:rsid w:val="006826B6"/>
    <w:rsid w:val="00683595"/>
    <w:rsid w:val="00684B10"/>
    <w:rsid w:val="00685BF2"/>
    <w:rsid w:val="00690293"/>
    <w:rsid w:val="00690437"/>
    <w:rsid w:val="006918CE"/>
    <w:rsid w:val="0069233F"/>
    <w:rsid w:val="00694A86"/>
    <w:rsid w:val="00694BC6"/>
    <w:rsid w:val="00696206"/>
    <w:rsid w:val="00696E55"/>
    <w:rsid w:val="006A0925"/>
    <w:rsid w:val="006A25EB"/>
    <w:rsid w:val="006A2D38"/>
    <w:rsid w:val="006A4C34"/>
    <w:rsid w:val="006A6FAD"/>
    <w:rsid w:val="006A7934"/>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7D6"/>
    <w:rsid w:val="006D2E11"/>
    <w:rsid w:val="006D2ED0"/>
    <w:rsid w:val="006D3D85"/>
    <w:rsid w:val="006D5197"/>
    <w:rsid w:val="006D60A8"/>
    <w:rsid w:val="006D6D52"/>
    <w:rsid w:val="006D6F16"/>
    <w:rsid w:val="006D716D"/>
    <w:rsid w:val="006D75D9"/>
    <w:rsid w:val="006D7619"/>
    <w:rsid w:val="006E0232"/>
    <w:rsid w:val="006E02D0"/>
    <w:rsid w:val="006E0A55"/>
    <w:rsid w:val="006E1EC6"/>
    <w:rsid w:val="006E5428"/>
    <w:rsid w:val="006E6697"/>
    <w:rsid w:val="006E6A76"/>
    <w:rsid w:val="006E6BA4"/>
    <w:rsid w:val="006F0157"/>
    <w:rsid w:val="006F0726"/>
    <w:rsid w:val="006F199F"/>
    <w:rsid w:val="006F204A"/>
    <w:rsid w:val="006F3D24"/>
    <w:rsid w:val="006F4BD2"/>
    <w:rsid w:val="006F4D44"/>
    <w:rsid w:val="006F4D8E"/>
    <w:rsid w:val="006F5FEB"/>
    <w:rsid w:val="006F6EF9"/>
    <w:rsid w:val="006F79E1"/>
    <w:rsid w:val="006F7BCF"/>
    <w:rsid w:val="007011FE"/>
    <w:rsid w:val="0070274F"/>
    <w:rsid w:val="00702E77"/>
    <w:rsid w:val="00705B9C"/>
    <w:rsid w:val="00705DAE"/>
    <w:rsid w:val="00706011"/>
    <w:rsid w:val="0070636F"/>
    <w:rsid w:val="00706637"/>
    <w:rsid w:val="007066E6"/>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506"/>
    <w:rsid w:val="007347E0"/>
    <w:rsid w:val="00735463"/>
    <w:rsid w:val="007368E4"/>
    <w:rsid w:val="00737F4D"/>
    <w:rsid w:val="00740E6A"/>
    <w:rsid w:val="00741B82"/>
    <w:rsid w:val="00746894"/>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071"/>
    <w:rsid w:val="007728C1"/>
    <w:rsid w:val="0077429E"/>
    <w:rsid w:val="00774491"/>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8D6"/>
    <w:rsid w:val="00797B10"/>
    <w:rsid w:val="007A2CF0"/>
    <w:rsid w:val="007A3D39"/>
    <w:rsid w:val="007A3DB5"/>
    <w:rsid w:val="007A7ADB"/>
    <w:rsid w:val="007A7ADD"/>
    <w:rsid w:val="007B299C"/>
    <w:rsid w:val="007B29A2"/>
    <w:rsid w:val="007B2A97"/>
    <w:rsid w:val="007B3ED7"/>
    <w:rsid w:val="007B49B4"/>
    <w:rsid w:val="007B5D84"/>
    <w:rsid w:val="007B6146"/>
    <w:rsid w:val="007C1FEB"/>
    <w:rsid w:val="007C25EB"/>
    <w:rsid w:val="007C3731"/>
    <w:rsid w:val="007C5842"/>
    <w:rsid w:val="007C6231"/>
    <w:rsid w:val="007C7A46"/>
    <w:rsid w:val="007C7CD0"/>
    <w:rsid w:val="007D10F8"/>
    <w:rsid w:val="007D3572"/>
    <w:rsid w:val="007D3B92"/>
    <w:rsid w:val="007D5084"/>
    <w:rsid w:val="007D76AA"/>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85A"/>
    <w:rsid w:val="00812A05"/>
    <w:rsid w:val="00812B7C"/>
    <w:rsid w:val="0081357E"/>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2765F"/>
    <w:rsid w:val="00827CA1"/>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A00"/>
    <w:rsid w:val="00843D16"/>
    <w:rsid w:val="00843FD3"/>
    <w:rsid w:val="008446DE"/>
    <w:rsid w:val="00845257"/>
    <w:rsid w:val="00845F62"/>
    <w:rsid w:val="0085153B"/>
    <w:rsid w:val="00852FCA"/>
    <w:rsid w:val="0085319C"/>
    <w:rsid w:val="00855EBE"/>
    <w:rsid w:val="00856E1F"/>
    <w:rsid w:val="00860184"/>
    <w:rsid w:val="00860ECC"/>
    <w:rsid w:val="00861ED9"/>
    <w:rsid w:val="00862A8D"/>
    <w:rsid w:val="00863213"/>
    <w:rsid w:val="0086401C"/>
    <w:rsid w:val="008640F9"/>
    <w:rsid w:val="00864E80"/>
    <w:rsid w:val="00866E62"/>
    <w:rsid w:val="008673DC"/>
    <w:rsid w:val="00867425"/>
    <w:rsid w:val="008677FE"/>
    <w:rsid w:val="0086788A"/>
    <w:rsid w:val="00872047"/>
    <w:rsid w:val="0087249F"/>
    <w:rsid w:val="00873B25"/>
    <w:rsid w:val="00873BC4"/>
    <w:rsid w:val="00874473"/>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3845"/>
    <w:rsid w:val="00884784"/>
    <w:rsid w:val="00884DB8"/>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23C"/>
    <w:rsid w:val="008B494B"/>
    <w:rsid w:val="008B6030"/>
    <w:rsid w:val="008B6FD7"/>
    <w:rsid w:val="008C0511"/>
    <w:rsid w:val="008C3FDD"/>
    <w:rsid w:val="008C567E"/>
    <w:rsid w:val="008C5D63"/>
    <w:rsid w:val="008C7A40"/>
    <w:rsid w:val="008D324A"/>
    <w:rsid w:val="008D390E"/>
    <w:rsid w:val="008D3C1F"/>
    <w:rsid w:val="008D5A50"/>
    <w:rsid w:val="008D5BAB"/>
    <w:rsid w:val="008D5BB7"/>
    <w:rsid w:val="008D6268"/>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977"/>
    <w:rsid w:val="00902F8A"/>
    <w:rsid w:val="009038A9"/>
    <w:rsid w:val="009042DA"/>
    <w:rsid w:val="00904908"/>
    <w:rsid w:val="009078A9"/>
    <w:rsid w:val="00907AE4"/>
    <w:rsid w:val="00907CE5"/>
    <w:rsid w:val="0091001D"/>
    <w:rsid w:val="009103AF"/>
    <w:rsid w:val="009112F8"/>
    <w:rsid w:val="00911CDE"/>
    <w:rsid w:val="0091365E"/>
    <w:rsid w:val="00913A7D"/>
    <w:rsid w:val="00916FA1"/>
    <w:rsid w:val="009170D7"/>
    <w:rsid w:val="00917BD8"/>
    <w:rsid w:val="0092003A"/>
    <w:rsid w:val="00920963"/>
    <w:rsid w:val="00921C98"/>
    <w:rsid w:val="0092441A"/>
    <w:rsid w:val="00924866"/>
    <w:rsid w:val="0092530C"/>
    <w:rsid w:val="00925AA2"/>
    <w:rsid w:val="009301B8"/>
    <w:rsid w:val="00931156"/>
    <w:rsid w:val="00931E59"/>
    <w:rsid w:val="009322F2"/>
    <w:rsid w:val="00933BB5"/>
    <w:rsid w:val="0093725F"/>
    <w:rsid w:val="00937E33"/>
    <w:rsid w:val="00942715"/>
    <w:rsid w:val="009446EA"/>
    <w:rsid w:val="0094691E"/>
    <w:rsid w:val="00947445"/>
    <w:rsid w:val="009502CE"/>
    <w:rsid w:val="0095220B"/>
    <w:rsid w:val="00952316"/>
    <w:rsid w:val="00952A68"/>
    <w:rsid w:val="00952B7C"/>
    <w:rsid w:val="009532C0"/>
    <w:rsid w:val="00953B5A"/>
    <w:rsid w:val="00954215"/>
    <w:rsid w:val="00954A84"/>
    <w:rsid w:val="009564A8"/>
    <w:rsid w:val="00961421"/>
    <w:rsid w:val="00961A4B"/>
    <w:rsid w:val="0096225A"/>
    <w:rsid w:val="009623EE"/>
    <w:rsid w:val="0096247D"/>
    <w:rsid w:val="00964FE6"/>
    <w:rsid w:val="00967D6D"/>
    <w:rsid w:val="009700A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20C6"/>
    <w:rsid w:val="009A3BA9"/>
    <w:rsid w:val="009A4121"/>
    <w:rsid w:val="009A546A"/>
    <w:rsid w:val="009A5C60"/>
    <w:rsid w:val="009A5F78"/>
    <w:rsid w:val="009B245D"/>
    <w:rsid w:val="009B320D"/>
    <w:rsid w:val="009B37A5"/>
    <w:rsid w:val="009B40B4"/>
    <w:rsid w:val="009B4837"/>
    <w:rsid w:val="009B78C4"/>
    <w:rsid w:val="009B7F8D"/>
    <w:rsid w:val="009C09A4"/>
    <w:rsid w:val="009C2DD9"/>
    <w:rsid w:val="009C3A0D"/>
    <w:rsid w:val="009C43E2"/>
    <w:rsid w:val="009C50B7"/>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2872"/>
    <w:rsid w:val="009E4A14"/>
    <w:rsid w:val="009E4D91"/>
    <w:rsid w:val="009F0B40"/>
    <w:rsid w:val="009F0D5B"/>
    <w:rsid w:val="009F17EA"/>
    <w:rsid w:val="009F1A2B"/>
    <w:rsid w:val="009F307D"/>
    <w:rsid w:val="009F34AE"/>
    <w:rsid w:val="009F451D"/>
    <w:rsid w:val="009F5246"/>
    <w:rsid w:val="009F5B4F"/>
    <w:rsid w:val="009F66B3"/>
    <w:rsid w:val="009F7E96"/>
    <w:rsid w:val="00A01ECD"/>
    <w:rsid w:val="00A02D0F"/>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81F"/>
    <w:rsid w:val="00A30A46"/>
    <w:rsid w:val="00A31043"/>
    <w:rsid w:val="00A31E66"/>
    <w:rsid w:val="00A328DA"/>
    <w:rsid w:val="00A32C8E"/>
    <w:rsid w:val="00A33E4A"/>
    <w:rsid w:val="00A368E9"/>
    <w:rsid w:val="00A371FA"/>
    <w:rsid w:val="00A37A66"/>
    <w:rsid w:val="00A40AD6"/>
    <w:rsid w:val="00A41899"/>
    <w:rsid w:val="00A42B2B"/>
    <w:rsid w:val="00A43D67"/>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75E"/>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FB0"/>
    <w:rsid w:val="00AE619F"/>
    <w:rsid w:val="00AE64B0"/>
    <w:rsid w:val="00AE6811"/>
    <w:rsid w:val="00AE6CA9"/>
    <w:rsid w:val="00AE7D0F"/>
    <w:rsid w:val="00AF05EB"/>
    <w:rsid w:val="00AF0B43"/>
    <w:rsid w:val="00AF0E2B"/>
    <w:rsid w:val="00AF1310"/>
    <w:rsid w:val="00AF188A"/>
    <w:rsid w:val="00AF1F04"/>
    <w:rsid w:val="00AF337A"/>
    <w:rsid w:val="00AF3E30"/>
    <w:rsid w:val="00AF51DB"/>
    <w:rsid w:val="00AF5411"/>
    <w:rsid w:val="00AF5631"/>
    <w:rsid w:val="00AF6788"/>
    <w:rsid w:val="00AF744F"/>
    <w:rsid w:val="00AF75BE"/>
    <w:rsid w:val="00AF78AE"/>
    <w:rsid w:val="00B009C4"/>
    <w:rsid w:val="00B00C96"/>
    <w:rsid w:val="00B01DB5"/>
    <w:rsid w:val="00B0464B"/>
    <w:rsid w:val="00B058D3"/>
    <w:rsid w:val="00B10EBC"/>
    <w:rsid w:val="00B12C3B"/>
    <w:rsid w:val="00B12CB3"/>
    <w:rsid w:val="00B12EF7"/>
    <w:rsid w:val="00B14156"/>
    <w:rsid w:val="00B14D91"/>
    <w:rsid w:val="00B17498"/>
    <w:rsid w:val="00B17653"/>
    <w:rsid w:val="00B202C2"/>
    <w:rsid w:val="00B202F1"/>
    <w:rsid w:val="00B205A5"/>
    <w:rsid w:val="00B2075D"/>
    <w:rsid w:val="00B2265E"/>
    <w:rsid w:val="00B2681C"/>
    <w:rsid w:val="00B3063F"/>
    <w:rsid w:val="00B325F5"/>
    <w:rsid w:val="00B32D75"/>
    <w:rsid w:val="00B33290"/>
    <w:rsid w:val="00B3361F"/>
    <w:rsid w:val="00B339CD"/>
    <w:rsid w:val="00B342AC"/>
    <w:rsid w:val="00B410F3"/>
    <w:rsid w:val="00B42710"/>
    <w:rsid w:val="00B4397A"/>
    <w:rsid w:val="00B50CFC"/>
    <w:rsid w:val="00B5121A"/>
    <w:rsid w:val="00B51895"/>
    <w:rsid w:val="00B51FE3"/>
    <w:rsid w:val="00B53455"/>
    <w:rsid w:val="00B53B8E"/>
    <w:rsid w:val="00B53BF2"/>
    <w:rsid w:val="00B608DB"/>
    <w:rsid w:val="00B60F97"/>
    <w:rsid w:val="00B60FD5"/>
    <w:rsid w:val="00B61D56"/>
    <w:rsid w:val="00B6315E"/>
    <w:rsid w:val="00B6383F"/>
    <w:rsid w:val="00B63D4C"/>
    <w:rsid w:val="00B64CB1"/>
    <w:rsid w:val="00B655B0"/>
    <w:rsid w:val="00B656AE"/>
    <w:rsid w:val="00B65AFC"/>
    <w:rsid w:val="00B65B07"/>
    <w:rsid w:val="00B66CC5"/>
    <w:rsid w:val="00B67BFC"/>
    <w:rsid w:val="00B7077E"/>
    <w:rsid w:val="00B712A8"/>
    <w:rsid w:val="00B71576"/>
    <w:rsid w:val="00B71CD5"/>
    <w:rsid w:val="00B71D72"/>
    <w:rsid w:val="00B73C8D"/>
    <w:rsid w:val="00B75077"/>
    <w:rsid w:val="00B7692A"/>
    <w:rsid w:val="00B7737D"/>
    <w:rsid w:val="00B774A4"/>
    <w:rsid w:val="00B80FAF"/>
    <w:rsid w:val="00B836ED"/>
    <w:rsid w:val="00B846F6"/>
    <w:rsid w:val="00B848C9"/>
    <w:rsid w:val="00B85D36"/>
    <w:rsid w:val="00B86BB0"/>
    <w:rsid w:val="00B86E4F"/>
    <w:rsid w:val="00B9165C"/>
    <w:rsid w:val="00B92E94"/>
    <w:rsid w:val="00B93E09"/>
    <w:rsid w:val="00B93EE0"/>
    <w:rsid w:val="00B95DA3"/>
    <w:rsid w:val="00B96BFE"/>
    <w:rsid w:val="00B970D7"/>
    <w:rsid w:val="00BA0293"/>
    <w:rsid w:val="00BA0940"/>
    <w:rsid w:val="00BA267A"/>
    <w:rsid w:val="00BA2DC9"/>
    <w:rsid w:val="00BA3A0E"/>
    <w:rsid w:val="00BA3D0B"/>
    <w:rsid w:val="00BA5A0C"/>
    <w:rsid w:val="00BA5A78"/>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11B9"/>
    <w:rsid w:val="00BC29C4"/>
    <w:rsid w:val="00BC5ECA"/>
    <w:rsid w:val="00BC6B61"/>
    <w:rsid w:val="00BD123B"/>
    <w:rsid w:val="00BD215F"/>
    <w:rsid w:val="00BD33B2"/>
    <w:rsid w:val="00BD4339"/>
    <w:rsid w:val="00BD438A"/>
    <w:rsid w:val="00BD4462"/>
    <w:rsid w:val="00BD52C0"/>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6280"/>
    <w:rsid w:val="00C17342"/>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57DD6"/>
    <w:rsid w:val="00C60A25"/>
    <w:rsid w:val="00C60A93"/>
    <w:rsid w:val="00C61FEB"/>
    <w:rsid w:val="00C62546"/>
    <w:rsid w:val="00C62BAD"/>
    <w:rsid w:val="00C63980"/>
    <w:rsid w:val="00C63E32"/>
    <w:rsid w:val="00C643E9"/>
    <w:rsid w:val="00C6489F"/>
    <w:rsid w:val="00C64FF0"/>
    <w:rsid w:val="00C670E1"/>
    <w:rsid w:val="00C671D7"/>
    <w:rsid w:val="00C6771C"/>
    <w:rsid w:val="00C6778F"/>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2F05"/>
    <w:rsid w:val="00CA37ED"/>
    <w:rsid w:val="00CA56C6"/>
    <w:rsid w:val="00CA5F21"/>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3E49"/>
    <w:rsid w:val="00CE4F8B"/>
    <w:rsid w:val="00CE597D"/>
    <w:rsid w:val="00CE5DB6"/>
    <w:rsid w:val="00CE6378"/>
    <w:rsid w:val="00CE7314"/>
    <w:rsid w:val="00CE7370"/>
    <w:rsid w:val="00CE7998"/>
    <w:rsid w:val="00CE7B9B"/>
    <w:rsid w:val="00CE7F74"/>
    <w:rsid w:val="00CF03A8"/>
    <w:rsid w:val="00CF064A"/>
    <w:rsid w:val="00CF0C5D"/>
    <w:rsid w:val="00CF1CF7"/>
    <w:rsid w:val="00CF32AB"/>
    <w:rsid w:val="00CF344A"/>
    <w:rsid w:val="00CF359A"/>
    <w:rsid w:val="00CF3790"/>
    <w:rsid w:val="00CF3A95"/>
    <w:rsid w:val="00CF3B66"/>
    <w:rsid w:val="00CF4F42"/>
    <w:rsid w:val="00CF5419"/>
    <w:rsid w:val="00CF57C7"/>
    <w:rsid w:val="00CF6AD3"/>
    <w:rsid w:val="00CF7537"/>
    <w:rsid w:val="00CF7B88"/>
    <w:rsid w:val="00CF7C58"/>
    <w:rsid w:val="00D030A7"/>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17ED"/>
    <w:rsid w:val="00D21969"/>
    <w:rsid w:val="00D22569"/>
    <w:rsid w:val="00D22912"/>
    <w:rsid w:val="00D22CEF"/>
    <w:rsid w:val="00D2719E"/>
    <w:rsid w:val="00D2759E"/>
    <w:rsid w:val="00D27B3D"/>
    <w:rsid w:val="00D3051E"/>
    <w:rsid w:val="00D31D6A"/>
    <w:rsid w:val="00D32097"/>
    <w:rsid w:val="00D33009"/>
    <w:rsid w:val="00D33ACD"/>
    <w:rsid w:val="00D348E4"/>
    <w:rsid w:val="00D40DAB"/>
    <w:rsid w:val="00D4171F"/>
    <w:rsid w:val="00D5026F"/>
    <w:rsid w:val="00D50403"/>
    <w:rsid w:val="00D51146"/>
    <w:rsid w:val="00D5147E"/>
    <w:rsid w:val="00D51890"/>
    <w:rsid w:val="00D51B09"/>
    <w:rsid w:val="00D53155"/>
    <w:rsid w:val="00D53BD8"/>
    <w:rsid w:val="00D54DB1"/>
    <w:rsid w:val="00D5568B"/>
    <w:rsid w:val="00D55C99"/>
    <w:rsid w:val="00D56017"/>
    <w:rsid w:val="00D56839"/>
    <w:rsid w:val="00D56A09"/>
    <w:rsid w:val="00D611F3"/>
    <w:rsid w:val="00D61897"/>
    <w:rsid w:val="00D63046"/>
    <w:rsid w:val="00D65BEE"/>
    <w:rsid w:val="00D66AA4"/>
    <w:rsid w:val="00D675D0"/>
    <w:rsid w:val="00D701A1"/>
    <w:rsid w:val="00D70C18"/>
    <w:rsid w:val="00D71842"/>
    <w:rsid w:val="00D72E1A"/>
    <w:rsid w:val="00D74EF6"/>
    <w:rsid w:val="00D772A3"/>
    <w:rsid w:val="00D8023F"/>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A19A1"/>
    <w:rsid w:val="00DA4BEA"/>
    <w:rsid w:val="00DA5683"/>
    <w:rsid w:val="00DA711A"/>
    <w:rsid w:val="00DB11AA"/>
    <w:rsid w:val="00DB11F4"/>
    <w:rsid w:val="00DB14D9"/>
    <w:rsid w:val="00DB16EA"/>
    <w:rsid w:val="00DB18A3"/>
    <w:rsid w:val="00DB20BE"/>
    <w:rsid w:val="00DB27F9"/>
    <w:rsid w:val="00DB2B57"/>
    <w:rsid w:val="00DB3288"/>
    <w:rsid w:val="00DB5745"/>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D6757"/>
    <w:rsid w:val="00DE135B"/>
    <w:rsid w:val="00DE13AB"/>
    <w:rsid w:val="00DE1C7E"/>
    <w:rsid w:val="00DE2C04"/>
    <w:rsid w:val="00DE31AD"/>
    <w:rsid w:val="00DE4619"/>
    <w:rsid w:val="00DE714A"/>
    <w:rsid w:val="00DF27CE"/>
    <w:rsid w:val="00DF2CB8"/>
    <w:rsid w:val="00DF353D"/>
    <w:rsid w:val="00DF3A66"/>
    <w:rsid w:val="00DF3E32"/>
    <w:rsid w:val="00DF73AC"/>
    <w:rsid w:val="00DF7613"/>
    <w:rsid w:val="00E007C7"/>
    <w:rsid w:val="00E009AC"/>
    <w:rsid w:val="00E00CB3"/>
    <w:rsid w:val="00E04943"/>
    <w:rsid w:val="00E04F4E"/>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21"/>
    <w:rsid w:val="00E54ADA"/>
    <w:rsid w:val="00E550A8"/>
    <w:rsid w:val="00E55EFF"/>
    <w:rsid w:val="00E60466"/>
    <w:rsid w:val="00E604F7"/>
    <w:rsid w:val="00E60523"/>
    <w:rsid w:val="00E60C67"/>
    <w:rsid w:val="00E60D4C"/>
    <w:rsid w:val="00E61418"/>
    <w:rsid w:val="00E61F6F"/>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550B"/>
    <w:rsid w:val="00E857F2"/>
    <w:rsid w:val="00E87562"/>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B4B7C"/>
    <w:rsid w:val="00EC03BE"/>
    <w:rsid w:val="00EC1B2D"/>
    <w:rsid w:val="00EC1D3E"/>
    <w:rsid w:val="00EC3ACA"/>
    <w:rsid w:val="00EC4AF7"/>
    <w:rsid w:val="00EC5328"/>
    <w:rsid w:val="00EC62BA"/>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4687"/>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6D7"/>
    <w:rsid w:val="00F44804"/>
    <w:rsid w:val="00F45E58"/>
    <w:rsid w:val="00F46173"/>
    <w:rsid w:val="00F47ABE"/>
    <w:rsid w:val="00F5070D"/>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06A"/>
    <w:rsid w:val="00F8318B"/>
    <w:rsid w:val="00F83C00"/>
    <w:rsid w:val="00F84490"/>
    <w:rsid w:val="00F85DC0"/>
    <w:rsid w:val="00F8600B"/>
    <w:rsid w:val="00F866FB"/>
    <w:rsid w:val="00F87611"/>
    <w:rsid w:val="00F87852"/>
    <w:rsid w:val="00F901D6"/>
    <w:rsid w:val="00F902CB"/>
    <w:rsid w:val="00F90D2E"/>
    <w:rsid w:val="00F90FED"/>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85B"/>
    <w:rsid w:val="00FC0D33"/>
    <w:rsid w:val="00FC1D4F"/>
    <w:rsid w:val="00FC260D"/>
    <w:rsid w:val="00FC2BA3"/>
    <w:rsid w:val="00FC53AF"/>
    <w:rsid w:val="00FC6C75"/>
    <w:rsid w:val="00FC71D7"/>
    <w:rsid w:val="00FC79E0"/>
    <w:rsid w:val="00FD0D5B"/>
    <w:rsid w:val="00FD1195"/>
    <w:rsid w:val="00FD194D"/>
    <w:rsid w:val="00FD2070"/>
    <w:rsid w:val="00FD2879"/>
    <w:rsid w:val="00FD3250"/>
    <w:rsid w:val="00FD3BD9"/>
    <w:rsid w:val="00FD61C7"/>
    <w:rsid w:val="00FD73F6"/>
    <w:rsid w:val="00FD7DAE"/>
    <w:rsid w:val="00FD7DAF"/>
    <w:rsid w:val="00FE085B"/>
    <w:rsid w:val="00FE11A8"/>
    <w:rsid w:val="00FE1F6A"/>
    <w:rsid w:val="00FE288C"/>
    <w:rsid w:val="00FE4D3D"/>
    <w:rsid w:val="00FE5C15"/>
    <w:rsid w:val="00FE71BC"/>
    <w:rsid w:val="00FF1FA5"/>
    <w:rsid w:val="00FF29BA"/>
    <w:rsid w:val="00FF2B38"/>
    <w:rsid w:val="00FF4078"/>
    <w:rsid w:val="00FF4697"/>
    <w:rsid w:val="00FF4ADC"/>
    <w:rsid w:val="00FF4D7E"/>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uiPriority w:val="99"/>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 w:type="character" w:customStyle="1" w:styleId="B1Zchn">
    <w:name w:val="B1 Zchn"/>
    <w:link w:val="B1"/>
    <w:rsid w:val="00FE4D3D"/>
    <w:rPr>
      <w:rFonts w:eastAsia="Malgun Gothic"/>
      <w:lang w:val="en-GB" w:eastAsia="en-US"/>
    </w:rPr>
  </w:style>
  <w:style w:type="paragraph" w:customStyle="1" w:styleId="berschrift1H1">
    <w:name w:val="Überschrift 1.H1"/>
    <w:basedOn w:val="Normal"/>
    <w:next w:val="Normal"/>
    <w:rsid w:val="00FE4D3D"/>
    <w:pPr>
      <w:keepNext/>
      <w:keepLines/>
      <w:numPr>
        <w:numId w:val="35"/>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roposal">
    <w:name w:val="Proposal"/>
    <w:basedOn w:val="Normal"/>
    <w:qFormat/>
    <w:rsid w:val="00AD075E"/>
    <w:pPr>
      <w:numPr>
        <w:numId w:val="43"/>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uiPriority w:val="99"/>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 w:type="character" w:customStyle="1" w:styleId="B1Zchn">
    <w:name w:val="B1 Zchn"/>
    <w:link w:val="B1"/>
    <w:rsid w:val="00FE4D3D"/>
    <w:rPr>
      <w:rFonts w:eastAsia="Malgun Gothic"/>
      <w:lang w:val="en-GB" w:eastAsia="en-US"/>
    </w:rPr>
  </w:style>
  <w:style w:type="paragraph" w:customStyle="1" w:styleId="berschrift1H1">
    <w:name w:val="Überschrift 1.H1"/>
    <w:basedOn w:val="Normal"/>
    <w:next w:val="Normal"/>
    <w:rsid w:val="00FE4D3D"/>
    <w:pPr>
      <w:keepNext/>
      <w:keepLines/>
      <w:numPr>
        <w:numId w:val="35"/>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roposal">
    <w:name w:val="Proposal"/>
    <w:basedOn w:val="Normal"/>
    <w:qFormat/>
    <w:rsid w:val="00AD075E"/>
    <w:pPr>
      <w:numPr>
        <w:numId w:val="43"/>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cid:image047.png@01D3895C.6F2A8350" TargetMode="External"/><Relationship Id="rId26" Type="http://schemas.openxmlformats.org/officeDocument/2006/relationships/oleObject" Target="embeddings/oleObject8.bin"/><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5.bin"/><Relationship Id="rId29" Type="http://schemas.openxmlformats.org/officeDocument/2006/relationships/image" Target="media/image11.wmf"/><Relationship Id="rId41"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image" Target="media/image14.w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9.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microsoft.com/office/2011/relationships/commentsExtended" Target="commentsExtended.xml"/><Relationship Id="rId8"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0E5FC-1DCD-4759-9DE3-52E6E75CF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8081</TotalTime>
  <Pages>3</Pages>
  <Words>1067</Words>
  <Characters>6086</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158</cp:revision>
  <cp:lastPrinted>2012-03-15T11:36:00Z</cp:lastPrinted>
  <dcterms:created xsi:type="dcterms:W3CDTF">2017-01-14T00:09:00Z</dcterms:created>
  <dcterms:modified xsi:type="dcterms:W3CDTF">2018-01-23T18:25:00Z</dcterms:modified>
</cp:coreProperties>
</file>